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8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2"/>
        <w:gridCol w:w="2722"/>
      </w:tblGrid>
      <w:tr w:rsidR="00301F1C" w:rsidRPr="00CA7D97" w14:paraId="5B97DEA4" w14:textId="77777777" w:rsidTr="00672BF9">
        <w:trPr>
          <w:trHeight w:val="227"/>
        </w:trPr>
        <w:tc>
          <w:tcPr>
            <w:tcW w:w="6762" w:type="dxa"/>
            <w:vAlign w:val="center"/>
          </w:tcPr>
          <w:p w14:paraId="40EA320A" w14:textId="58505C67" w:rsidR="005C5523" w:rsidRPr="005C5523" w:rsidRDefault="003563D6" w:rsidP="00AF78DB">
            <w:pPr>
              <w:spacing w:before="157" w:line="276" w:lineRule="auto"/>
              <w:ind w:left="112"/>
              <w:rPr>
                <w:b/>
              </w:rPr>
            </w:pPr>
            <w:r>
              <w:rPr>
                <w:b/>
              </w:rPr>
              <w:t>Retningslinje</w:t>
            </w:r>
            <w:r w:rsidRPr="00CF1195">
              <w:rPr>
                <w:b/>
                <w:spacing w:val="-10"/>
              </w:rPr>
              <w:t xml:space="preserve"> </w:t>
            </w:r>
            <w:r w:rsidRPr="00CF1195">
              <w:rPr>
                <w:b/>
              </w:rPr>
              <w:t>for</w:t>
            </w:r>
            <w:r w:rsidRPr="00CF1195">
              <w:rPr>
                <w:b/>
                <w:spacing w:val="-8"/>
              </w:rPr>
              <w:t xml:space="preserve"> </w:t>
            </w:r>
            <w:r w:rsidR="00C52199">
              <w:rPr>
                <w:b/>
                <w:spacing w:val="-8"/>
              </w:rPr>
              <w:t>Porteføljestyring på AU</w:t>
            </w:r>
          </w:p>
        </w:tc>
        <w:tc>
          <w:tcPr>
            <w:tcW w:w="2722" w:type="dxa"/>
            <w:vAlign w:val="center"/>
          </w:tcPr>
          <w:p w14:paraId="342AFF55" w14:textId="367293CC" w:rsidR="00CC5FBD" w:rsidRPr="00CC5FBD" w:rsidRDefault="00CC5FBD" w:rsidP="008560AF">
            <w:pPr>
              <w:pStyle w:val="TabelOverskrift"/>
              <w:spacing w:after="0"/>
            </w:pPr>
            <w:r>
              <w:t>Gældende fra</w:t>
            </w:r>
          </w:p>
          <w:p w14:paraId="45BC15A9" w14:textId="4B6054BD" w:rsidR="00301F1C" w:rsidRPr="00CA7D97" w:rsidRDefault="00C52199" w:rsidP="008560AF">
            <w:pPr>
              <w:pStyle w:val="TabelOverskrift"/>
              <w:spacing w:after="0"/>
            </w:pPr>
            <w:r>
              <w:rPr>
                <w:b w:val="0"/>
              </w:rPr>
              <w:t>April 2026</w:t>
            </w:r>
          </w:p>
        </w:tc>
      </w:tr>
    </w:tbl>
    <w:p w14:paraId="7E3AC6B4" w14:textId="77777777" w:rsidR="00605DF4" w:rsidRDefault="00605DF4" w:rsidP="00B37531">
      <w:pPr>
        <w:spacing w:line="240" w:lineRule="auto"/>
        <w:rPr>
          <w:sz w:val="16"/>
          <w:szCs w:val="16"/>
        </w:rPr>
      </w:pPr>
    </w:p>
    <w:p w14:paraId="3F6275B7" w14:textId="77777777" w:rsidR="00694677" w:rsidRDefault="00694677" w:rsidP="008E7668">
      <w:pPr>
        <w:spacing w:line="259" w:lineRule="auto"/>
        <w:rPr>
          <w:rFonts w:ascii="AU Passata" w:eastAsia="Aptos" w:hAnsi="AU Passata"/>
          <w:b/>
          <w:bCs/>
          <w:kern w:val="2"/>
          <w:sz w:val="22"/>
          <w:u w:val="single"/>
          <w:lang w:eastAsia="en-US"/>
          <w14:ligatures w14:val="standardContextual"/>
        </w:rPr>
      </w:pPr>
    </w:p>
    <w:p w14:paraId="39E655E0" w14:textId="504342B2" w:rsidR="008E7668" w:rsidRPr="00146D30" w:rsidRDefault="008E7668" w:rsidP="00146D30">
      <w:pPr>
        <w:spacing w:line="276" w:lineRule="auto"/>
        <w:rPr>
          <w:rFonts w:asciiTheme="minorHAnsi" w:eastAsia="Aptos" w:hAnsiTheme="minorHAnsi"/>
          <w:b/>
          <w:bCs/>
          <w:kern w:val="2"/>
          <w:u w:val="single"/>
          <w:lang w:eastAsia="en-US"/>
          <w14:ligatures w14:val="standardContextual"/>
        </w:rPr>
      </w:pPr>
      <w:r w:rsidRPr="00146D30">
        <w:rPr>
          <w:rFonts w:asciiTheme="minorHAnsi" w:eastAsia="Aptos" w:hAnsiTheme="minorHAnsi"/>
          <w:b/>
          <w:bCs/>
          <w:kern w:val="2"/>
          <w:u w:val="single"/>
          <w:lang w:eastAsia="en-US"/>
          <w14:ligatures w14:val="standardContextual"/>
        </w:rPr>
        <w:t xml:space="preserve">Rammer og procesbeskrivelse for porteføljestyringsprocessen på Aarhus Universitet </w:t>
      </w:r>
    </w:p>
    <w:p w14:paraId="1536F6AA" w14:textId="77777777" w:rsidR="00694677" w:rsidRPr="00146D30" w:rsidRDefault="00694677" w:rsidP="00146D30">
      <w:pPr>
        <w:spacing w:line="276" w:lineRule="auto"/>
        <w:rPr>
          <w:rFonts w:asciiTheme="minorHAnsi" w:eastAsia="Aptos" w:hAnsiTheme="minorHAnsi"/>
          <w:b/>
          <w:bCs/>
          <w:kern w:val="2"/>
          <w:u w:val="single"/>
          <w:lang w:eastAsia="en-US"/>
          <w14:ligatures w14:val="standardContextual"/>
        </w:rPr>
      </w:pPr>
    </w:p>
    <w:p w14:paraId="54794758" w14:textId="77777777" w:rsidR="008E7668" w:rsidRPr="00146D30" w:rsidRDefault="008E7668" w:rsidP="00146D30">
      <w:pPr>
        <w:numPr>
          <w:ilvl w:val="0"/>
          <w:numId w:val="59"/>
        </w:numPr>
        <w:spacing w:after="160" w:line="276" w:lineRule="auto"/>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t xml:space="preserve">Formål </w:t>
      </w:r>
    </w:p>
    <w:p w14:paraId="4BB2D40F" w14:textId="5F448641" w:rsidR="008E7668"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Formålet med AU’s porteføljestyringsproces er at sikre en helhedsorienteret og strategisk porteføljestyring, der både tager højde for de centralt fastsatte kapacitetslofter på universiteternes uddannelser og for øvrige dimensioneringsmodeller. Porteføljestyringen omfatter både beslutninger om, hvilke uddannelser </w:t>
      </w:r>
      <w:r w:rsidR="00501283" w:rsidRPr="00146D30">
        <w:rPr>
          <w:rFonts w:asciiTheme="minorHAnsi" w:eastAsia="AU Passata" w:hAnsiTheme="minorHAnsi" w:cs="AU Passata"/>
          <w:kern w:val="2"/>
          <w:lang w:eastAsia="en-US"/>
          <w14:ligatures w14:val="standardContextual"/>
        </w:rPr>
        <w:t>AU-udbyder</w:t>
      </w:r>
      <w:r w:rsidRPr="00146D30">
        <w:rPr>
          <w:rFonts w:asciiTheme="minorHAnsi" w:eastAsia="AU Passata" w:hAnsiTheme="minorHAnsi" w:cs="AU Passata"/>
          <w:kern w:val="2"/>
          <w:lang w:eastAsia="en-US"/>
          <w14:ligatures w14:val="standardContextual"/>
        </w:rPr>
        <w:t>, og hvordan pladserne på disse uddannelser udnyttes mest hensigtsmæssigt.</w:t>
      </w:r>
    </w:p>
    <w:p w14:paraId="010AA691" w14:textId="77777777" w:rsidR="00146D30" w:rsidRPr="00146D30" w:rsidRDefault="00146D30" w:rsidP="00146D30">
      <w:pPr>
        <w:spacing w:line="276" w:lineRule="auto"/>
        <w:rPr>
          <w:rFonts w:asciiTheme="minorHAnsi" w:eastAsia="AU Passata" w:hAnsiTheme="minorHAnsi" w:cs="AU Passata"/>
          <w:kern w:val="2"/>
          <w:lang w:eastAsia="en-US"/>
          <w14:ligatures w14:val="standardContextual"/>
        </w:rPr>
      </w:pPr>
    </w:p>
    <w:p w14:paraId="267E1C2B"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Porteføljestyringen på AU skal:</w:t>
      </w:r>
    </w:p>
    <w:p w14:paraId="4F0B537E" w14:textId="7DE05CC0" w:rsidR="008E7668" w:rsidRPr="00146D30" w:rsidRDefault="00146D30" w:rsidP="00146D30">
      <w:pPr>
        <w:numPr>
          <w:ilvl w:val="0"/>
          <w:numId w:val="51"/>
        </w:numPr>
        <w:spacing w:after="160" w:line="276" w:lineRule="auto"/>
        <w:contextualSpacing/>
        <w:rPr>
          <w:rFonts w:asciiTheme="minorHAnsi" w:eastAsia="AU Passata" w:hAnsiTheme="minorHAnsi" w:cs="AU Passata"/>
          <w:kern w:val="2"/>
          <w:lang w:eastAsia="en-US"/>
          <w14:ligatures w14:val="standardContextual"/>
        </w:rPr>
      </w:pPr>
      <w:r>
        <w:rPr>
          <w:rFonts w:asciiTheme="minorHAnsi" w:eastAsia="AU Passata" w:hAnsiTheme="minorHAnsi" w:cs="AU Passata"/>
          <w:kern w:val="2"/>
          <w:lang w:eastAsia="en-US"/>
          <w14:ligatures w14:val="standardContextual"/>
        </w:rPr>
        <w:t>S</w:t>
      </w:r>
      <w:r w:rsidR="008E7668" w:rsidRPr="00146D30">
        <w:rPr>
          <w:rFonts w:asciiTheme="minorHAnsi" w:eastAsia="AU Passata" w:hAnsiTheme="minorHAnsi" w:cs="AU Passata"/>
          <w:kern w:val="2"/>
          <w:lang w:eastAsia="en-US"/>
          <w14:ligatures w14:val="standardContextual"/>
        </w:rPr>
        <w:t xml:space="preserve">tyrke strategisk prioritering og tilpasning af AU’s samlede uddannelsesportefølje, så AU har et samlet sammenhængende uddannelseslandskab båret af kvalitet, og hvor AU uddanner til fremtidens behov for arbejdskraft. </w:t>
      </w:r>
    </w:p>
    <w:p w14:paraId="008EF99F" w14:textId="082FD377" w:rsidR="008E7668" w:rsidRPr="00146D30" w:rsidRDefault="00146D30" w:rsidP="00146D30">
      <w:pPr>
        <w:numPr>
          <w:ilvl w:val="0"/>
          <w:numId w:val="51"/>
        </w:numPr>
        <w:spacing w:after="160" w:line="276" w:lineRule="auto"/>
        <w:contextualSpacing/>
        <w:rPr>
          <w:rFonts w:asciiTheme="minorHAnsi" w:eastAsia="AU Passata" w:hAnsiTheme="minorHAnsi" w:cs="AU Passata"/>
          <w:kern w:val="2"/>
          <w:lang w:eastAsia="en-US"/>
          <w14:ligatures w14:val="standardContextual"/>
        </w:rPr>
      </w:pPr>
      <w:r>
        <w:rPr>
          <w:rFonts w:asciiTheme="minorHAnsi" w:eastAsia="AU Passata" w:hAnsiTheme="minorHAnsi" w:cs="AU Passata"/>
          <w:kern w:val="2"/>
          <w:lang w:eastAsia="en-US"/>
          <w14:ligatures w14:val="standardContextual"/>
        </w:rPr>
        <w:t>S</w:t>
      </w:r>
      <w:r w:rsidR="008E7668" w:rsidRPr="00146D30">
        <w:rPr>
          <w:rFonts w:asciiTheme="minorHAnsi" w:eastAsia="AU Passata" w:hAnsiTheme="minorHAnsi" w:cs="AU Passata"/>
          <w:kern w:val="2"/>
          <w:lang w:eastAsia="en-US"/>
          <w14:ligatures w14:val="standardContextual"/>
        </w:rPr>
        <w:t>ikre, at AU har en optimal kapacitetsudnyttelse på tværs af fakulteter.</w:t>
      </w:r>
    </w:p>
    <w:p w14:paraId="080AEB02"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25E65F94" w14:textId="77777777" w:rsidR="008E7668" w:rsidRPr="00146D30" w:rsidRDefault="008E7668" w:rsidP="00146D30">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t>Hovedprincipper for porteføljestyring</w:t>
      </w:r>
    </w:p>
    <w:p w14:paraId="11ED8A6C" w14:textId="77777777" w:rsidR="008E7668" w:rsidRPr="00146D30" w:rsidRDefault="008E7668" w:rsidP="00146D30">
      <w:pPr>
        <w:spacing w:line="276" w:lineRule="auto"/>
        <w:ind w:left="720"/>
        <w:contextualSpacing/>
        <w:rPr>
          <w:rFonts w:asciiTheme="minorHAnsi" w:eastAsia="AU Passata" w:hAnsiTheme="minorHAnsi" w:cs="AU Passata"/>
          <w:b/>
          <w:bCs/>
          <w:kern w:val="2"/>
          <w:u w:val="single"/>
          <w:lang w:eastAsia="en-US"/>
          <w14:ligatures w14:val="standardContextual"/>
        </w:rPr>
      </w:pPr>
    </w:p>
    <w:p w14:paraId="60E3FE4D"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Porteføljestyringen bygger på følgende overordnede principper:</w:t>
      </w:r>
    </w:p>
    <w:p w14:paraId="259FC6D9" w14:textId="77777777" w:rsidR="008E7668" w:rsidRPr="00146D30" w:rsidRDefault="008E7668" w:rsidP="00146D30">
      <w:pPr>
        <w:numPr>
          <w:ilvl w:val="0"/>
          <w:numId w:val="55"/>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Strategisk forankring: Ledelsesbeslutninger skal afspejle AU’s strategi, kvalitetspolitik, politiske målsætninger og det omkringliggende samfunds behov.  </w:t>
      </w:r>
    </w:p>
    <w:p w14:paraId="7D9C4028" w14:textId="77777777" w:rsidR="008E7668" w:rsidRPr="00146D30" w:rsidRDefault="008E7668" w:rsidP="00146D30">
      <w:pPr>
        <w:numPr>
          <w:ilvl w:val="0"/>
          <w:numId w:val="55"/>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Fælles styringsgrundlag: Fælles data</w:t>
      </w:r>
      <w:r w:rsidRPr="00146D30">
        <w:rPr>
          <w:rFonts w:asciiTheme="minorHAnsi" w:eastAsia="Aptos" w:hAnsiTheme="minorHAnsi"/>
          <w:kern w:val="2"/>
          <w:lang w:eastAsia="en-US"/>
          <w14:ligatures w14:val="standardContextual"/>
        </w:rPr>
        <w:t xml:space="preserve">, </w:t>
      </w:r>
      <w:r w:rsidRPr="00146D30">
        <w:rPr>
          <w:rFonts w:asciiTheme="minorHAnsi" w:eastAsia="AU Passata" w:hAnsiTheme="minorHAnsi" w:cs="AU Passata"/>
          <w:kern w:val="2"/>
          <w:lang w:eastAsia="en-US"/>
          <w14:ligatures w14:val="standardContextual"/>
        </w:rPr>
        <w:t>formater, tidsplaner og procedurer.</w:t>
      </w:r>
    </w:p>
    <w:p w14:paraId="6E5629C0" w14:textId="77777777" w:rsidR="008E7668" w:rsidRPr="00146D30" w:rsidRDefault="008E7668" w:rsidP="00146D30">
      <w:pPr>
        <w:numPr>
          <w:ilvl w:val="0"/>
          <w:numId w:val="55"/>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Transparens: Processer, datagrundlag, prioriteringer og ledelsesbeslutninger skal være klare</w:t>
      </w:r>
    </w:p>
    <w:p w14:paraId="7A8CA840" w14:textId="77777777" w:rsidR="008E7668" w:rsidRPr="00146D30" w:rsidRDefault="008E7668" w:rsidP="00146D30">
      <w:pPr>
        <w:numPr>
          <w:ilvl w:val="0"/>
          <w:numId w:val="55"/>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Tydelige mandater og roller: Klar ansvarsplacering mellem Universitetsledelsen, Uddannelsesudvalget, fakulteter og centrale enheder</w:t>
      </w:r>
    </w:p>
    <w:p w14:paraId="011FA90C"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36A4E656" w14:textId="77777777" w:rsidR="008E7668" w:rsidRPr="00146D30" w:rsidRDefault="008E7668" w:rsidP="00146D30">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t>Principper for kapacitetsudnyttelse og pladsfordeling</w:t>
      </w:r>
    </w:p>
    <w:p w14:paraId="6F2534D3" w14:textId="77777777" w:rsidR="008E7668" w:rsidRPr="00146D30" w:rsidRDefault="008E7668" w:rsidP="00146D30">
      <w:pPr>
        <w:spacing w:line="276" w:lineRule="auto"/>
        <w:ind w:left="720"/>
        <w:contextualSpacing/>
        <w:rPr>
          <w:rFonts w:asciiTheme="minorHAnsi" w:eastAsia="AU Passata" w:hAnsiTheme="minorHAnsi" w:cs="AU Passata"/>
          <w:b/>
          <w:bCs/>
          <w:kern w:val="2"/>
          <w:u w:val="single"/>
          <w:lang w:eastAsia="en-US"/>
          <w14:ligatures w14:val="standardContextual"/>
        </w:rPr>
      </w:pPr>
    </w:p>
    <w:p w14:paraId="0168882E"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Grundlæggende principper: </w:t>
      </w:r>
    </w:p>
    <w:p w14:paraId="223CF433" w14:textId="5C08E8DC" w:rsidR="008E7668" w:rsidRPr="00146D30" w:rsidRDefault="008E7668" w:rsidP="00146D30">
      <w:pPr>
        <w:numPr>
          <w:ilvl w:val="0"/>
          <w:numId w:val="56"/>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b/>
          <w:bCs/>
          <w:kern w:val="2"/>
          <w:lang w:eastAsia="en-US"/>
          <w14:ligatures w14:val="standardContextual"/>
        </w:rPr>
        <w:t>Kapacitetsloft</w:t>
      </w:r>
      <w:r w:rsidRPr="00146D30">
        <w:rPr>
          <w:rFonts w:asciiTheme="minorHAnsi" w:eastAsia="AU Passata" w:hAnsiTheme="minorHAnsi" w:cs="AU Passata"/>
          <w:kern w:val="2"/>
          <w:lang w:eastAsia="en-US"/>
          <w14:ligatures w14:val="standardContextual"/>
        </w:rPr>
        <w:t>: De centralt udmeldte lofter udgør den fælles baseline på tværs af AU og vil fremgå af én fælles tilgængelig dataoversigt</w:t>
      </w:r>
      <w:r w:rsidR="00326142">
        <w:rPr>
          <w:rFonts w:asciiTheme="minorHAnsi" w:eastAsia="AU Passata" w:hAnsiTheme="minorHAnsi" w:cs="AU Passata"/>
          <w:kern w:val="2"/>
          <w:lang w:eastAsia="en-US"/>
          <w14:ligatures w14:val="standardContextual"/>
        </w:rPr>
        <w:t xml:space="preserve"> (under udarbejdelse)</w:t>
      </w:r>
      <w:r w:rsidRPr="00146D30">
        <w:rPr>
          <w:rFonts w:asciiTheme="minorHAnsi" w:eastAsia="AU Passata" w:hAnsiTheme="minorHAnsi" w:cs="AU Passata"/>
          <w:kern w:val="2"/>
          <w:lang w:eastAsia="en-US"/>
          <w14:ligatures w14:val="standardContextual"/>
        </w:rPr>
        <w:t xml:space="preserve">. </w:t>
      </w:r>
    </w:p>
    <w:p w14:paraId="177117CE" w14:textId="77777777" w:rsidR="008E7668" w:rsidRPr="00146D30" w:rsidRDefault="008E7668" w:rsidP="00146D30">
      <w:pPr>
        <w:numPr>
          <w:ilvl w:val="0"/>
          <w:numId w:val="56"/>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b/>
          <w:bCs/>
          <w:kern w:val="2"/>
          <w:lang w:eastAsia="en-US"/>
          <w14:ligatures w14:val="standardContextual"/>
        </w:rPr>
        <w:t>Omfordeling på fakultetet</w:t>
      </w:r>
      <w:r w:rsidRPr="00146D30">
        <w:rPr>
          <w:rFonts w:asciiTheme="minorHAnsi" w:eastAsia="AU Passata" w:hAnsiTheme="minorHAnsi" w:cs="AU Passata"/>
          <w:kern w:val="2"/>
          <w:lang w:eastAsia="en-US"/>
          <w14:ligatures w14:val="standardContextual"/>
        </w:rPr>
        <w:t xml:space="preserve">: Fakulteterne kan – i det årlige porteføljepapir – indstille til at omfordele pladser mellem deres eksisterende uddannelser. Godkendelse sker i Universitetsledelsen. </w:t>
      </w:r>
    </w:p>
    <w:p w14:paraId="68AAFF8E" w14:textId="77777777" w:rsidR="008E7668" w:rsidRPr="00146D30" w:rsidRDefault="008E7668" w:rsidP="00146D30">
      <w:pPr>
        <w:numPr>
          <w:ilvl w:val="0"/>
          <w:numId w:val="56"/>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b/>
          <w:bCs/>
          <w:kern w:val="2"/>
          <w:lang w:eastAsia="en-US"/>
          <w14:ligatures w14:val="standardContextual"/>
        </w:rPr>
        <w:t xml:space="preserve">Overskridelse: </w:t>
      </w:r>
      <w:r w:rsidRPr="00146D30">
        <w:rPr>
          <w:rFonts w:asciiTheme="minorHAnsi" w:eastAsia="AU Passata" w:hAnsiTheme="minorHAnsi" w:cs="AU Passata"/>
          <w:kern w:val="2"/>
          <w:lang w:eastAsia="en-US"/>
          <w14:ligatures w14:val="standardContextual"/>
        </w:rPr>
        <w:t xml:space="preserve">Fakulteter, der overskrider kapacitetslofterne, afholder selv de økonomiske sanktioner og tilpasser antallet af udbudte pladser i næste optag. </w:t>
      </w:r>
    </w:p>
    <w:p w14:paraId="031AD83F" w14:textId="77777777" w:rsidR="008E7668" w:rsidRPr="00146D30" w:rsidRDefault="008E7668" w:rsidP="00146D30">
      <w:pPr>
        <w:numPr>
          <w:ilvl w:val="0"/>
          <w:numId w:val="56"/>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b/>
          <w:bCs/>
          <w:kern w:val="2"/>
          <w:lang w:eastAsia="en-US"/>
          <w14:ligatures w14:val="standardContextual"/>
        </w:rPr>
        <w:t xml:space="preserve">Omfordeling mellem fakulteter: </w:t>
      </w:r>
      <w:r w:rsidRPr="00146D30">
        <w:rPr>
          <w:rFonts w:asciiTheme="minorHAnsi" w:eastAsia="AU Passata" w:hAnsiTheme="minorHAnsi" w:cs="AU Passata"/>
          <w:kern w:val="2"/>
          <w:lang w:eastAsia="en-US"/>
          <w14:ligatures w14:val="standardContextual"/>
        </w:rPr>
        <w:t xml:space="preserve">Ændringer i pladsfordelingen mellem fakulteter besluttes af Universitetsledelsen.   </w:t>
      </w:r>
    </w:p>
    <w:p w14:paraId="37E6A907"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26EF379B"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Tilpasning af kapacitetslofter på tværs af fakulteter: </w:t>
      </w:r>
    </w:p>
    <w:p w14:paraId="4234F96B" w14:textId="77777777" w:rsidR="008E7668" w:rsidRPr="00146D30" w:rsidRDefault="008E7668" w:rsidP="00146D30">
      <w:pPr>
        <w:numPr>
          <w:ilvl w:val="0"/>
          <w:numId w:val="57"/>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Uudnyttede pladser efter optagelsesrunder fordeles ud fra Universitetsledelsens strategiske prioritering af fagområder. Fordelingen håndteres af AU Uddannelse og Uddannelsesudvalget. </w:t>
      </w:r>
    </w:p>
    <w:p w14:paraId="05515BFC" w14:textId="77777777" w:rsidR="008E7668" w:rsidRPr="00146D30" w:rsidRDefault="008E7668" w:rsidP="00146D30">
      <w:pPr>
        <w:numPr>
          <w:ilvl w:val="0"/>
          <w:numId w:val="57"/>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Fakulteter/uddannelser, der optager markant under loftet over tre optagelsesrunder, skal reducere kapaciteten. Fordelingen af de overskydende pladser besluttes af Universitetsledelsen.  </w:t>
      </w:r>
    </w:p>
    <w:p w14:paraId="1D428B6B"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p>
    <w:p w14:paraId="1CEB5C8B"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Internationale pladser: </w:t>
      </w:r>
    </w:p>
    <w:p w14:paraId="0C49FDB7" w14:textId="77777777" w:rsidR="008E7668" w:rsidRPr="00146D30" w:rsidRDefault="008E7668" w:rsidP="00146D30">
      <w:pPr>
        <w:numPr>
          <w:ilvl w:val="0"/>
          <w:numId w:val="58"/>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Fakulteterne kan kun oprette nye pladser på engelsksprogede uddannelser, hvis de selv kan skaffe de nødvendige internationale pladser fra andre eksisterende udbud.   </w:t>
      </w:r>
    </w:p>
    <w:p w14:paraId="0D971852" w14:textId="2A91F188" w:rsidR="008E7668" w:rsidRPr="00146D30" w:rsidRDefault="008E7668" w:rsidP="00146D30">
      <w:pPr>
        <w:numPr>
          <w:ilvl w:val="0"/>
          <w:numId w:val="58"/>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lastRenderedPageBreak/>
        <w:t>Fordelingen af ekstra internationale pladser – eller omfordeling af de eksisterende pladser – besluttes af U</w:t>
      </w:r>
      <w:r w:rsidR="002D77C1">
        <w:rPr>
          <w:rFonts w:asciiTheme="minorHAnsi" w:eastAsia="AU Passata" w:hAnsiTheme="minorHAnsi" w:cs="AU Passata"/>
          <w:kern w:val="2"/>
          <w:lang w:eastAsia="en-US"/>
          <w14:ligatures w14:val="standardContextual"/>
        </w:rPr>
        <w:t>niversitetsledelsen.</w:t>
      </w:r>
    </w:p>
    <w:p w14:paraId="788CB629"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493541D3"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Erhvervskandidatuddannelser:</w:t>
      </w:r>
    </w:p>
    <w:p w14:paraId="1B2B0A1B" w14:textId="77777777" w:rsidR="008E7668" w:rsidRPr="00146D30" w:rsidRDefault="008E7668" w:rsidP="00146D30">
      <w:pPr>
        <w:numPr>
          <w:ilvl w:val="0"/>
          <w:numId w:val="58"/>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Fakulteter, der udbyder 1+2 erhvervskandidatuddannelser (EKA), skal selv sikre, at de overholder det samlede kandidatloft for 120 ECTS-udbud og 1+2 EKA.     </w:t>
      </w:r>
    </w:p>
    <w:p w14:paraId="5D2F681A" w14:textId="77777777" w:rsidR="008E7668" w:rsidRPr="00146D30" w:rsidRDefault="008E7668" w:rsidP="00146D30">
      <w:pPr>
        <w:numPr>
          <w:ilvl w:val="0"/>
          <w:numId w:val="58"/>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Fakulteterne fastsætter selv kapaciteten på 75-ECTS-kandidatuddannelser samt ordinære EKA. Porteføljepapiret skal indeholde overvejelser og beslutninger.</w:t>
      </w:r>
    </w:p>
    <w:p w14:paraId="7EB9936B"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3059783E" w14:textId="77777777" w:rsidR="008E7668" w:rsidRPr="00146D30" w:rsidRDefault="008E7668" w:rsidP="00146D30">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t>Porteføljepapiret</w:t>
      </w:r>
    </w:p>
    <w:p w14:paraId="7366AC7A" w14:textId="77777777" w:rsidR="008E7668" w:rsidRPr="00146D30" w:rsidRDefault="008E7668" w:rsidP="00146D30">
      <w:pPr>
        <w:spacing w:line="276" w:lineRule="auto"/>
        <w:ind w:left="720"/>
        <w:contextualSpacing/>
        <w:rPr>
          <w:rFonts w:asciiTheme="minorHAnsi" w:eastAsia="AU Passata" w:hAnsiTheme="minorHAnsi" w:cs="AU Passata"/>
          <w:b/>
          <w:bCs/>
          <w:kern w:val="2"/>
          <w:u w:val="single"/>
          <w:lang w:eastAsia="en-US"/>
          <w14:ligatures w14:val="standardContextual"/>
        </w:rPr>
      </w:pPr>
    </w:p>
    <w:p w14:paraId="44F3A8E0" w14:textId="77777777" w:rsidR="008E7668"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Porteføljepapiret er det styrende dokument, hvor fakulteterne indmelder deres årlige forslag til konkrete ændringer i porteføljen. </w:t>
      </w:r>
    </w:p>
    <w:p w14:paraId="1765CA8E" w14:textId="77777777" w:rsidR="007D28CB" w:rsidRPr="00146D30" w:rsidRDefault="007D28CB" w:rsidP="00146D30">
      <w:pPr>
        <w:spacing w:line="276" w:lineRule="auto"/>
        <w:rPr>
          <w:rFonts w:asciiTheme="minorHAnsi" w:eastAsia="AU Passata" w:hAnsiTheme="minorHAnsi" w:cs="AU Passata"/>
          <w:kern w:val="2"/>
          <w:lang w:eastAsia="en-US"/>
          <w14:ligatures w14:val="standardContextual"/>
        </w:rPr>
      </w:pPr>
    </w:p>
    <w:p w14:paraId="52A26A39"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Formål:</w:t>
      </w:r>
    </w:p>
    <w:p w14:paraId="3BD1E62C" w14:textId="77777777" w:rsidR="008E7668" w:rsidRPr="00146D30" w:rsidRDefault="008E7668" w:rsidP="00146D30">
      <w:pPr>
        <w:numPr>
          <w:ilvl w:val="0"/>
          <w:numId w:val="61"/>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Fakulteternes porteføljepapirer skal anvendes i AU’s samlede beslutningsgrundlag for ændringer i uddannelsesporteføljen og kapacitetsudnyttelsen. </w:t>
      </w:r>
    </w:p>
    <w:p w14:paraId="7E77FB2D"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5BEBDB57"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Sammenhæng til fakultetets uddannelsesrapport:</w:t>
      </w:r>
    </w:p>
    <w:p w14:paraId="024A8B53" w14:textId="77777777" w:rsidR="008E7668" w:rsidRPr="00146D30" w:rsidRDefault="008E7668" w:rsidP="00146D30">
      <w:pPr>
        <w:numPr>
          <w:ilvl w:val="0"/>
          <w:numId w:val="62"/>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Porteføljepapiret inkorporeres i fakultetets uddannelsesrapport og udgør et selvstændigt afsnit i rapporten</w:t>
      </w:r>
    </w:p>
    <w:p w14:paraId="00CFA627"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3925E616"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Indhold:</w:t>
      </w:r>
    </w:p>
    <w:p w14:paraId="7DF8A224" w14:textId="77777777" w:rsidR="008E7668" w:rsidRPr="00AE07E8" w:rsidRDefault="008E7668" w:rsidP="00AE07E8">
      <w:pPr>
        <w:pStyle w:val="Listeafsnit"/>
        <w:numPr>
          <w:ilvl w:val="0"/>
          <w:numId w:val="62"/>
        </w:numPr>
        <w:spacing w:line="276" w:lineRule="auto"/>
        <w:rPr>
          <w:rFonts w:asciiTheme="minorHAnsi" w:eastAsia="AU Passata" w:hAnsiTheme="minorHAnsi" w:cs="AU Passata"/>
          <w:kern w:val="2"/>
          <w:lang w:eastAsia="en-US"/>
          <w14:ligatures w14:val="standardContextual"/>
        </w:rPr>
      </w:pPr>
      <w:r w:rsidRPr="00AE07E8">
        <w:rPr>
          <w:rFonts w:asciiTheme="minorHAnsi" w:eastAsia="AU Passata" w:hAnsiTheme="minorHAnsi" w:cs="AU Passata"/>
          <w:kern w:val="2"/>
          <w:lang w:eastAsia="en-US"/>
          <w14:ligatures w14:val="standardContextual"/>
        </w:rPr>
        <w:t>Porteføljepapiret skal beskrive ønsker til ændringer og initiativer, som er internt besluttet på fakultetet, og som der ønskes implementeret ved efterfølgende optag og/eller ønskes ansøgt om ved kommende frist hos Styrelsen, herunder:</w:t>
      </w:r>
    </w:p>
    <w:p w14:paraId="4671291A" w14:textId="77777777" w:rsidR="008E7668" w:rsidRPr="00146D30" w:rsidRDefault="008E7668" w:rsidP="00146D30">
      <w:pPr>
        <w:numPr>
          <w:ilvl w:val="0"/>
          <w:numId w:val="60"/>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Forslag til nye uddannelser og nye udbud (se uddybende liste nedenfor)</w:t>
      </w:r>
    </w:p>
    <w:p w14:paraId="7E42A52E" w14:textId="77777777" w:rsidR="008E7668" w:rsidRPr="00146D30" w:rsidRDefault="008E7668" w:rsidP="00146D30">
      <w:pPr>
        <w:numPr>
          <w:ilvl w:val="0"/>
          <w:numId w:val="60"/>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Forslag til ændringer i eksisterende udbud (se uddybende liste nedenfor)</w:t>
      </w:r>
    </w:p>
    <w:p w14:paraId="5DC7D4A3" w14:textId="77777777" w:rsidR="008E7668" w:rsidRPr="00146D30" w:rsidRDefault="008E7668" w:rsidP="00146D30">
      <w:pPr>
        <w:numPr>
          <w:ilvl w:val="0"/>
          <w:numId w:val="60"/>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Forslag til kapacitetsændringer</w:t>
      </w:r>
    </w:p>
    <w:p w14:paraId="56356607" w14:textId="77777777" w:rsidR="008E7668" w:rsidRPr="00146D30" w:rsidRDefault="008E7668" w:rsidP="00146D30">
      <w:pPr>
        <w:numPr>
          <w:ilvl w:val="0"/>
          <w:numId w:val="60"/>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Begrundelse for hvert initiativ</w:t>
      </w:r>
    </w:p>
    <w:p w14:paraId="5997FB33"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368CB981" w14:textId="77777777" w:rsidR="008E7668" w:rsidRPr="00146D30" w:rsidRDefault="008E7668" w:rsidP="00146D30">
      <w:pPr>
        <w:spacing w:line="276" w:lineRule="auto"/>
        <w:rPr>
          <w:rFonts w:asciiTheme="minorHAnsi" w:eastAsia="Aptos" w:hAnsiTheme="minorHAnsi"/>
          <w:i/>
          <w:iCs/>
          <w:kern w:val="2"/>
          <w:lang w:eastAsia="en-US"/>
          <w14:ligatures w14:val="standardContextual"/>
        </w:rPr>
      </w:pPr>
      <w:r w:rsidRPr="00146D30">
        <w:rPr>
          <w:rFonts w:asciiTheme="minorHAnsi" w:eastAsia="Aptos" w:hAnsiTheme="minorHAnsi"/>
          <w:i/>
          <w:iCs/>
          <w:kern w:val="2"/>
          <w:lang w:eastAsia="en-US"/>
          <w14:ligatures w14:val="standardContextual"/>
        </w:rPr>
        <w:t>Uddybende liste:</w:t>
      </w:r>
    </w:p>
    <w:p w14:paraId="4FB56BDE" w14:textId="77777777" w:rsidR="008E7668" w:rsidRPr="00146D30" w:rsidRDefault="008E7668" w:rsidP="00146D30">
      <w:pPr>
        <w:numPr>
          <w:ilvl w:val="0"/>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Ansøgninger om nye uddannelser og nye udbud, herunder</w:t>
      </w:r>
    </w:p>
    <w:p w14:paraId="7DF813F6"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 xml:space="preserve">Oprettelse af en ny videregående uddannelse </w:t>
      </w:r>
    </w:p>
    <w:p w14:paraId="3122CF49"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Skift af uddannelsessprog fra dansk til fremmedsprog</w:t>
      </w:r>
    </w:p>
    <w:p w14:paraId="1F76F45F"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Dublering af et eksisterende uddannelsesudbud til et nyt udbudssted i en anden by</w:t>
      </w:r>
    </w:p>
    <w:p w14:paraId="3189939D"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 xml:space="preserve">Flytning af et eksisterende uddannelsesudbud til en anden by. </w:t>
      </w:r>
    </w:p>
    <w:p w14:paraId="05F0C33C"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Oprettelse af en uddannelsesfilial</w:t>
      </w:r>
    </w:p>
    <w:p w14:paraId="007E7612"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Oprettelse af erhvervskandidatudbud</w:t>
      </w:r>
    </w:p>
    <w:p w14:paraId="0E843688" w14:textId="77777777" w:rsidR="008E7668" w:rsidRPr="00146D30" w:rsidRDefault="008E7668" w:rsidP="00146D30">
      <w:pPr>
        <w:numPr>
          <w:ilvl w:val="0"/>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Lukning af uddannelse, herunder overvejelser om anvendelse af frigjorte uddannelsespladser</w:t>
      </w:r>
    </w:p>
    <w:p w14:paraId="012CB669" w14:textId="77777777" w:rsidR="008E7668" w:rsidRPr="00146D30" w:rsidRDefault="008E7668" w:rsidP="00146D30">
      <w:pPr>
        <w:numPr>
          <w:ilvl w:val="0"/>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Sammenlægning af uddannelse, herunder overvejelser om anvendelse af eventuelle frigjorte uddannelsespladser</w:t>
      </w:r>
    </w:p>
    <w:p w14:paraId="2B5E7F33" w14:textId="77777777" w:rsidR="008E7668" w:rsidRPr="00146D30" w:rsidRDefault="008E7668" w:rsidP="00146D30">
      <w:pPr>
        <w:numPr>
          <w:ilvl w:val="0"/>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Skift af uddannelsessprog fra fremmedsprog til dansk, herunder overvejelser om anvendelse af eventuelle frigjorte uddannelsespladser</w:t>
      </w:r>
    </w:p>
    <w:p w14:paraId="63428754" w14:textId="77777777" w:rsidR="008E7668" w:rsidRPr="00146D30" w:rsidRDefault="008E7668" w:rsidP="00146D30">
      <w:pPr>
        <w:numPr>
          <w:ilvl w:val="0"/>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Øvrige ændringer, der skal anmodes om ved Uddannelses- og Forskningsstyrelsen, f.eks.:</w:t>
      </w:r>
    </w:p>
    <w:p w14:paraId="0A4E8D44"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Ændring af eksisterende uddannelses navn og/eller den titel, dimittenden har ret til at anvende</w:t>
      </w:r>
    </w:p>
    <w:p w14:paraId="028E24D3"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Ændring i evt. maksimumrammer for optag</w:t>
      </w:r>
    </w:p>
    <w:p w14:paraId="22277232"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Ændring i normeret studietid</w:t>
      </w:r>
    </w:p>
    <w:p w14:paraId="5E549CD7"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lastRenderedPageBreak/>
        <w:t>Ændring af specifikke adgangskrav</w:t>
      </w:r>
    </w:p>
    <w:p w14:paraId="6F11C92E"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Ændring af karakterkrav</w:t>
      </w:r>
    </w:p>
    <w:p w14:paraId="185FEB31"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Ændring af sprogkrav - se ministeriets hyrdebrev for gældende regler på området.</w:t>
      </w:r>
    </w:p>
    <w:p w14:paraId="32CE657B"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Eventuelle øvrige tilpasninger, som Styrelsen fremadrettet måtte inddrage i 15. september-fristen.</w:t>
      </w:r>
    </w:p>
    <w:p w14:paraId="3317FFBE" w14:textId="77777777" w:rsidR="008E7668" w:rsidRPr="00146D30" w:rsidRDefault="008E7668" w:rsidP="00DD78C2">
      <w:pPr>
        <w:spacing w:after="160" w:line="276" w:lineRule="auto"/>
        <w:ind w:left="1440"/>
        <w:contextualSpacing/>
        <w:rPr>
          <w:rFonts w:asciiTheme="minorHAnsi" w:eastAsia="Aptos" w:hAnsiTheme="minorHAnsi"/>
          <w:kern w:val="2"/>
          <w:lang w:eastAsia="en-US"/>
          <w14:ligatures w14:val="standardContextual"/>
        </w:rPr>
      </w:pPr>
    </w:p>
    <w:p w14:paraId="3ABAF09E" w14:textId="77777777" w:rsidR="008E7668" w:rsidRPr="00146D30" w:rsidRDefault="008E7668" w:rsidP="00146D30">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t>Behandling af porteføljeprocessen i Uddannelsesudvalget og Universitetsledelsen</w:t>
      </w:r>
    </w:p>
    <w:p w14:paraId="30ADBA03" w14:textId="77777777" w:rsidR="008E7668" w:rsidRPr="00146D30" w:rsidRDefault="008E7668" w:rsidP="00146D30">
      <w:pPr>
        <w:spacing w:line="276" w:lineRule="auto"/>
        <w:ind w:left="720"/>
        <w:contextualSpacing/>
        <w:rPr>
          <w:rFonts w:asciiTheme="minorHAnsi" w:eastAsia="AU Passata" w:hAnsiTheme="minorHAnsi" w:cs="AU Passata"/>
          <w:b/>
          <w:bCs/>
          <w:kern w:val="2"/>
          <w:u w:val="single"/>
          <w:lang w:eastAsia="en-US"/>
          <w14:ligatures w14:val="standardContextual"/>
        </w:rPr>
      </w:pPr>
    </w:p>
    <w:p w14:paraId="13C5CC0D"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Uddannelsesudvalget:</w:t>
      </w:r>
    </w:p>
    <w:p w14:paraId="2631C2BA" w14:textId="4A746534" w:rsidR="008E7668" w:rsidRPr="00146D30" w:rsidRDefault="008E7668" w:rsidP="00146D30">
      <w:pPr>
        <w:numPr>
          <w:ilvl w:val="0"/>
          <w:numId w:val="52"/>
        </w:numPr>
        <w:spacing w:after="160" w:line="276" w:lineRule="auto"/>
        <w:ind w:left="709"/>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Porteføljepapiret indgår i fakulteternes uddannelsesrapporter og behandles derfor på det årlige møde om afslutning af kvalitetsåret. Her behandles porteføljepapirerne på et separat strategisk punkt på dagsordenen. Deltagerkredsen er medlemmerne af Uddannelsesudvalget. Der tages referat og laves en indstilling til </w:t>
      </w:r>
      <w:r w:rsidR="00DD78C2">
        <w:rPr>
          <w:rFonts w:asciiTheme="minorHAnsi" w:eastAsia="AU Passata" w:hAnsiTheme="minorHAnsi" w:cs="AU Passata"/>
          <w:kern w:val="2"/>
          <w:lang w:eastAsia="en-US"/>
          <w14:ligatures w14:val="standardContextual"/>
        </w:rPr>
        <w:t>Universitetsledelsen.</w:t>
      </w:r>
    </w:p>
    <w:p w14:paraId="763F9326"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7FFD1003" w14:textId="77777777" w:rsidR="008E7668" w:rsidRPr="00146D30" w:rsidRDefault="008E7668" w:rsidP="00146D30">
      <w:pPr>
        <w:spacing w:line="276" w:lineRule="auto"/>
        <w:rPr>
          <w:rFonts w:asciiTheme="minorHAnsi" w:eastAsia="AU Passata" w:hAnsiTheme="minorHAnsi" w:cs="AU Passata"/>
          <w:i/>
          <w:iCs/>
          <w:kern w:val="2"/>
          <w:lang w:eastAsia="en-US"/>
          <w14:ligatures w14:val="standardContextual"/>
        </w:rPr>
      </w:pPr>
      <w:r w:rsidRPr="00146D30">
        <w:rPr>
          <w:rFonts w:asciiTheme="minorHAnsi" w:eastAsia="AU Passata" w:hAnsiTheme="minorHAnsi" w:cs="AU Passata"/>
          <w:kern w:val="2"/>
          <w:lang w:eastAsia="en-US"/>
          <w14:ligatures w14:val="standardContextual"/>
        </w:rPr>
        <w:t>Universitetsledelsen:</w:t>
      </w:r>
    </w:p>
    <w:p w14:paraId="2A5C42FE" w14:textId="77777777" w:rsidR="008E7668" w:rsidRPr="00146D30" w:rsidRDefault="008E7668" w:rsidP="00146D30">
      <w:pPr>
        <w:numPr>
          <w:ilvl w:val="0"/>
          <w:numId w:val="63"/>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Behandler og godkender/afviser årligt indstillingen med initiativer fra Uddannelsesudvalget og træffer beslutninger om porteføljen og kapacitetstilpasninger</w:t>
      </w:r>
    </w:p>
    <w:p w14:paraId="3082E683"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p>
    <w:p w14:paraId="28D1FA12"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Det uddannelsesstrategiske møde mellem Uddannelsesudvalget og Universitetsledelsen:</w:t>
      </w:r>
    </w:p>
    <w:p w14:paraId="1A734D26" w14:textId="77777777" w:rsidR="008E7668" w:rsidRPr="003900F7" w:rsidRDefault="008E7668" w:rsidP="003900F7">
      <w:pPr>
        <w:pStyle w:val="Listeafsnit"/>
        <w:numPr>
          <w:ilvl w:val="0"/>
          <w:numId w:val="63"/>
        </w:numPr>
        <w:spacing w:line="276" w:lineRule="auto"/>
        <w:rPr>
          <w:rFonts w:asciiTheme="minorHAnsi" w:eastAsia="AU Passata" w:hAnsiTheme="minorHAnsi" w:cs="AU Passata"/>
          <w:kern w:val="2"/>
          <w:lang w:eastAsia="en-US"/>
          <w14:ligatures w14:val="standardContextual"/>
        </w:rPr>
      </w:pPr>
      <w:r w:rsidRPr="003900F7">
        <w:rPr>
          <w:rFonts w:asciiTheme="minorHAnsi" w:eastAsia="AU Passata" w:hAnsiTheme="minorHAnsi" w:cs="AU Passata"/>
          <w:kern w:val="2"/>
          <w:lang w:eastAsia="en-US"/>
          <w14:ligatures w14:val="standardContextual"/>
        </w:rPr>
        <w:t>Hvert andet år i september har Uddannelsesudvalget og Universitetsledelsen et fælles uddannelsesstrategisk møde, der har til formål at:</w:t>
      </w:r>
    </w:p>
    <w:p w14:paraId="54635EA7" w14:textId="77777777" w:rsidR="008E7668" w:rsidRPr="00146D30" w:rsidRDefault="008E7668" w:rsidP="00146D30">
      <w:pPr>
        <w:numPr>
          <w:ilvl w:val="0"/>
          <w:numId w:val="53"/>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Adressere strategisk relevante temaer i porteføljen mhp. fælles beslutninger om retning og prioritering på området</w:t>
      </w:r>
    </w:p>
    <w:p w14:paraId="0333212F" w14:textId="77777777" w:rsidR="008E7668" w:rsidRPr="00146D30" w:rsidRDefault="008E7668" w:rsidP="00146D30">
      <w:pPr>
        <w:numPr>
          <w:ilvl w:val="0"/>
          <w:numId w:val="53"/>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Opsamle inputs fra aftagere m.v. samt drøfte megatrends og udviklingstendenser på den nationale og internationale uddannelsesscene</w:t>
      </w:r>
    </w:p>
    <w:p w14:paraId="5B8CCCDB" w14:textId="77777777" w:rsidR="008E7668" w:rsidRPr="00146D30" w:rsidRDefault="008E7668" w:rsidP="00146D30">
      <w:pPr>
        <w:numPr>
          <w:ilvl w:val="0"/>
          <w:numId w:val="53"/>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Sikre relevante drøftelser og handlinger rettidigt ift. eksterne rammebetingelser (fx reformer, uddannelsesøkonomiske rammer, lovgivning m.v.) </w:t>
      </w:r>
    </w:p>
    <w:p w14:paraId="439BE406" w14:textId="77777777" w:rsidR="008E7668" w:rsidRPr="00146D30" w:rsidRDefault="008E7668" w:rsidP="00146D30">
      <w:pPr>
        <w:numPr>
          <w:ilvl w:val="0"/>
          <w:numId w:val="53"/>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Understøtte fakulteter og fagmiljøer med en strategisk ramme for det lokale porteføljearbejde  </w:t>
      </w:r>
    </w:p>
    <w:p w14:paraId="4E878B54"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sectPr w:rsidR="008E7668" w:rsidRPr="00146D30" w:rsidSect="008E7668">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701" w:right="1134" w:bottom="1701" w:left="1134" w:header="567" w:footer="369" w:gutter="0"/>
          <w:pgNumType w:start="1"/>
          <w:cols w:space="708"/>
          <w:titlePg/>
          <w:docGrid w:linePitch="360"/>
        </w:sectPr>
      </w:pPr>
      <w:r w:rsidRPr="00146D30">
        <w:rPr>
          <w:rFonts w:asciiTheme="minorHAnsi" w:eastAsia="AU Passata" w:hAnsiTheme="minorHAnsi" w:cs="AU Passata"/>
          <w:kern w:val="2"/>
          <w:lang w:eastAsia="en-US"/>
          <w14:ligatures w14:val="standardContextual"/>
        </w:rPr>
        <w:br w:type="page"/>
      </w:r>
    </w:p>
    <w:p w14:paraId="66F9FA19" w14:textId="641F1169" w:rsidR="00300A8C" w:rsidRPr="00300A8C" w:rsidRDefault="005C12BA" w:rsidP="00300A8C">
      <w:pPr>
        <w:spacing w:after="160" w:line="276" w:lineRule="auto"/>
        <w:ind w:left="720"/>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b/>
          <w:bCs/>
          <w:noProof/>
          <w:kern w:val="2"/>
          <w:lang w:eastAsia="en-US"/>
          <w14:ligatures w14:val="standardContextual"/>
        </w:rPr>
        <w:lastRenderedPageBreak/>
        <w:drawing>
          <wp:anchor distT="0" distB="0" distL="114300" distR="114300" simplePos="0" relativeHeight="251664384" behindDoc="0" locked="0" layoutInCell="1" allowOverlap="1" wp14:anchorId="1C9B7B7E" wp14:editId="38539BFC">
            <wp:simplePos x="0" y="0"/>
            <wp:positionH relativeFrom="column">
              <wp:posOffset>4669155</wp:posOffset>
            </wp:positionH>
            <wp:positionV relativeFrom="paragraph">
              <wp:posOffset>203835</wp:posOffset>
            </wp:positionV>
            <wp:extent cx="2981325" cy="857250"/>
            <wp:effectExtent l="0" t="0" r="0" b="0"/>
            <wp:wrapNone/>
            <wp:docPr id="1770879959"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Pr="00146D30">
        <w:rPr>
          <w:rFonts w:asciiTheme="minorHAnsi" w:eastAsia="AU Passata" w:hAnsiTheme="minorHAnsi" w:cs="AU Passata"/>
          <w:b/>
          <w:bCs/>
          <w:noProof/>
          <w:kern w:val="2"/>
          <w:lang w:eastAsia="en-US"/>
          <w14:ligatures w14:val="standardContextual"/>
        </w:rPr>
        <w:drawing>
          <wp:anchor distT="0" distB="0" distL="114300" distR="114300" simplePos="0" relativeHeight="251660288" behindDoc="0" locked="0" layoutInCell="1" allowOverlap="1" wp14:anchorId="101AE41E" wp14:editId="770C9240">
            <wp:simplePos x="0" y="0"/>
            <wp:positionH relativeFrom="column">
              <wp:posOffset>-102870</wp:posOffset>
            </wp:positionH>
            <wp:positionV relativeFrom="paragraph">
              <wp:posOffset>546735</wp:posOffset>
            </wp:positionV>
            <wp:extent cx="8172450" cy="5095875"/>
            <wp:effectExtent l="0" t="0" r="0" b="0"/>
            <wp:wrapNone/>
            <wp:docPr id="1239124834"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300A8C">
        <w:rPr>
          <w:rFonts w:asciiTheme="minorHAnsi" w:eastAsia="AU Passata" w:hAnsiTheme="minorHAnsi" w:cs="AU Passata"/>
          <w:b/>
          <w:bCs/>
          <w:noProof/>
          <w:kern w:val="2"/>
          <w:u w:val="single"/>
          <w:lang w:eastAsia="en-US"/>
          <w14:ligatures w14:val="standardContextual"/>
        </w:rPr>
        <w:drawing>
          <wp:anchor distT="0" distB="0" distL="114300" distR="114300" simplePos="0" relativeHeight="251659264" behindDoc="1" locked="0" layoutInCell="1" allowOverlap="1" wp14:anchorId="1C36B018" wp14:editId="32FEE10E">
            <wp:simplePos x="0" y="0"/>
            <wp:positionH relativeFrom="column">
              <wp:posOffset>-763270</wp:posOffset>
            </wp:positionH>
            <wp:positionV relativeFrom="paragraph">
              <wp:posOffset>-508635</wp:posOffset>
            </wp:positionV>
            <wp:extent cx="10372725" cy="7162800"/>
            <wp:effectExtent l="0" t="0" r="0" b="0"/>
            <wp:wrapNone/>
            <wp:docPr id="2081355759"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00A8C">
        <w:rPr>
          <w:rFonts w:asciiTheme="minorHAnsi" w:eastAsia="AU Passata" w:hAnsiTheme="minorHAnsi" w:cs="AU Passata"/>
          <w:b/>
          <w:bCs/>
          <w:noProof/>
          <w:kern w:val="2"/>
          <w:u w:val="single"/>
          <w:lang w:eastAsia="en-US"/>
          <w14:ligatures w14:val="standardContextual"/>
        </w:rPr>
        <mc:AlternateContent>
          <mc:Choice Requires="wps">
            <w:drawing>
              <wp:anchor distT="45720" distB="45720" distL="114300" distR="114300" simplePos="0" relativeHeight="251663360" behindDoc="0" locked="0" layoutInCell="1" allowOverlap="1" wp14:anchorId="69B55B58" wp14:editId="0E4D8679">
                <wp:simplePos x="0" y="0"/>
                <wp:positionH relativeFrom="column">
                  <wp:posOffset>6604244</wp:posOffset>
                </wp:positionH>
                <wp:positionV relativeFrom="paragraph">
                  <wp:posOffset>-179732</wp:posOffset>
                </wp:positionV>
                <wp:extent cx="2373549" cy="1245140"/>
                <wp:effectExtent l="0" t="0" r="27305" b="1270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549" cy="1245140"/>
                        </a:xfrm>
                        <a:prstGeom prst="rect">
                          <a:avLst/>
                        </a:prstGeom>
                        <a:solidFill>
                          <a:srgbClr val="FFFFFF"/>
                        </a:solidFill>
                        <a:ln w="9525">
                          <a:solidFill>
                            <a:schemeClr val="accent6"/>
                          </a:solidFill>
                          <a:miter lim="800000"/>
                          <a:headEnd/>
                          <a:tailEnd/>
                        </a:ln>
                      </wps:spPr>
                      <wps:txbx>
                        <w:txbxContent>
                          <w:p w14:paraId="758BB75F" w14:textId="77777777" w:rsidR="008E7668" w:rsidRPr="00A46816" w:rsidRDefault="008E7668" w:rsidP="008E7668">
                            <w:pPr>
                              <w:spacing w:line="259" w:lineRule="auto"/>
                              <w:rPr>
                                <w:rFonts w:ascii="AU Passata" w:hAnsi="AU Passata"/>
                                <w:color w:val="636363" w:themeColor="accent6" w:themeShade="80"/>
                                <w:sz w:val="16"/>
                                <w:szCs w:val="16"/>
                              </w:rPr>
                            </w:pPr>
                            <w:r w:rsidRPr="007065F1">
                              <w:rPr>
                                <w:rFonts w:ascii="AU Passata" w:hAnsi="AU Passata"/>
                                <w:color w:val="636363" w:themeColor="accent6" w:themeShade="80"/>
                                <w:sz w:val="16"/>
                                <w:szCs w:val="16"/>
                              </w:rPr>
                              <w:t xml:space="preserve">Konkret ansøgning kan påbegyndes: </w:t>
                            </w:r>
                            <w:r w:rsidRPr="00A46816">
                              <w:rPr>
                                <w:rFonts w:ascii="AU Passata" w:hAnsi="AU Passata"/>
                                <w:color w:val="636363" w:themeColor="accent6" w:themeShade="80"/>
                                <w:sz w:val="16"/>
                                <w:szCs w:val="16"/>
                              </w:rPr>
                              <w:t>Proces for nye uddannelser</w:t>
                            </w:r>
                            <w:r w:rsidRPr="007065F1">
                              <w:rPr>
                                <w:rFonts w:ascii="AU Passata" w:hAnsi="AU Passata"/>
                                <w:color w:val="636363" w:themeColor="accent6" w:themeShade="80"/>
                                <w:sz w:val="16"/>
                                <w:szCs w:val="16"/>
                              </w:rPr>
                              <w:t xml:space="preserve"> og p</w:t>
                            </w:r>
                            <w:r w:rsidRPr="00A46816">
                              <w:rPr>
                                <w:rFonts w:ascii="AU Passata" w:hAnsi="AU Passata"/>
                                <w:color w:val="636363" w:themeColor="accent6" w:themeShade="80"/>
                                <w:sz w:val="16"/>
                                <w:szCs w:val="16"/>
                              </w:rPr>
                              <w:t>roces for omlægning, lukning mv.</w:t>
                            </w:r>
                            <w:r w:rsidRPr="007065F1">
                              <w:rPr>
                                <w:rFonts w:ascii="AU Passata" w:hAnsi="AU Passata"/>
                                <w:color w:val="636363" w:themeColor="accent6" w:themeShade="80"/>
                                <w:sz w:val="16"/>
                                <w:szCs w:val="16"/>
                              </w:rPr>
                              <w:t xml:space="preserve"> </w:t>
                            </w:r>
                          </w:p>
                          <w:p w14:paraId="0C06A330" w14:textId="77777777" w:rsidR="008E7668" w:rsidRPr="007065F1" w:rsidRDefault="008E7668" w:rsidP="008E7668">
                            <w:pPr>
                              <w:rPr>
                                <w:rFonts w:ascii="AU Passata" w:hAnsi="AU Passata"/>
                                <w:color w:val="636363" w:themeColor="accent6" w:themeShade="80"/>
                                <w:sz w:val="16"/>
                                <w:szCs w:val="16"/>
                              </w:rPr>
                            </w:pPr>
                            <w:r w:rsidRPr="00A46816">
                              <w:rPr>
                                <w:rFonts w:ascii="AU Passata" w:hAnsi="AU Passata"/>
                                <w:color w:val="636363" w:themeColor="accent6" w:themeShade="80"/>
                                <w:sz w:val="16"/>
                                <w:szCs w:val="16"/>
                              </w:rPr>
                              <w:t>Kapacitetstal som grundlag for overbooking</w:t>
                            </w:r>
                            <w:r w:rsidRPr="007065F1">
                              <w:rPr>
                                <w:rFonts w:ascii="AU Passata" w:hAnsi="AU Passata"/>
                                <w:color w:val="636363" w:themeColor="accent6" w:themeShade="80"/>
                                <w:sz w:val="16"/>
                                <w:szCs w:val="16"/>
                              </w:rPr>
                              <w:br/>
                              <w:t>Kapacitetstal</w:t>
                            </w:r>
                          </w:p>
                          <w:p w14:paraId="75AF1CA9" w14:textId="77777777" w:rsidR="008E7668" w:rsidRPr="00A46816" w:rsidRDefault="008E7668" w:rsidP="008E7668">
                            <w:pPr>
                              <w:spacing w:line="259" w:lineRule="auto"/>
                              <w:rPr>
                                <w:rFonts w:ascii="AU Passata" w:hAnsi="AU Passata"/>
                                <w:color w:val="636363" w:themeColor="accent6" w:themeShade="80"/>
                                <w:sz w:val="16"/>
                                <w:szCs w:val="16"/>
                              </w:rPr>
                            </w:pPr>
                            <w:r w:rsidRPr="007065F1">
                              <w:rPr>
                                <w:rFonts w:ascii="AU Passata" w:hAnsi="AU Passata"/>
                                <w:color w:val="636363" w:themeColor="accent6" w:themeShade="80"/>
                                <w:sz w:val="16"/>
                                <w:szCs w:val="16"/>
                              </w:rPr>
                              <w:t>Opdatering af datagrundlag</w:t>
                            </w:r>
                          </w:p>
                          <w:p w14:paraId="59EB7063" w14:textId="77777777" w:rsidR="008E7668" w:rsidRPr="007065F1" w:rsidRDefault="008E7668" w:rsidP="008E7668">
                            <w:pPr>
                              <w:rPr>
                                <w:rFonts w:ascii="AU Passata" w:hAnsi="AU Passata"/>
                                <w:color w:val="636363" w:themeColor="accent6" w:themeShade="8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B55B58" id="_x0000_t202" coordsize="21600,21600" o:spt="202" path="m,l,21600r21600,l21600,xe">
                <v:stroke joinstyle="miter"/>
                <v:path gradientshapeok="t" o:connecttype="rect"/>
              </v:shapetype>
              <v:shape id="Tekstfelt 2" o:spid="_x0000_s1026" type="#_x0000_t202" style="position:absolute;left:0;text-align:left;margin-left:520pt;margin-top:-14.15pt;width:186.9pt;height:98.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" strokecolor="#c6c6c6 [3209]">
                <v:textbox>
                  <w:txbxContent>
                    <w:p w14:paraId="758BB75F" w14:textId="77777777" w:rsidR="008E7668" w:rsidRPr="00A46816" w:rsidRDefault="008E7668" w:rsidP="008E7668">
                      <w:pPr>
                        <w:spacing w:line="259" w:lineRule="auto"/>
                        <w:rPr>
                          <w:rFonts w:ascii="AU Passata" w:hAnsi="AU Passata"/>
                          <w:color w:val="636363" w:themeColor="accent6" w:themeShade="80"/>
                          <w:sz w:val="16"/>
                          <w:szCs w:val="16"/>
                        </w:rPr>
                      </w:pPr>
                      <w:r w:rsidRPr="007065F1">
                        <w:rPr>
                          <w:rFonts w:ascii="AU Passata" w:hAnsi="AU Passata"/>
                          <w:color w:val="636363" w:themeColor="accent6" w:themeShade="80"/>
                          <w:sz w:val="16"/>
                          <w:szCs w:val="16"/>
                        </w:rPr>
                        <w:t xml:space="preserve">Konkret ansøgning kan påbegyndes: </w:t>
                      </w:r>
                      <w:r w:rsidRPr="00A46816">
                        <w:rPr>
                          <w:rFonts w:ascii="AU Passata" w:hAnsi="AU Passata"/>
                          <w:color w:val="636363" w:themeColor="accent6" w:themeShade="80"/>
                          <w:sz w:val="16"/>
                          <w:szCs w:val="16"/>
                        </w:rPr>
                        <w:t>Proces for nye uddannelser</w:t>
                      </w:r>
                      <w:r w:rsidRPr="007065F1">
                        <w:rPr>
                          <w:rFonts w:ascii="AU Passata" w:hAnsi="AU Passata"/>
                          <w:color w:val="636363" w:themeColor="accent6" w:themeShade="80"/>
                          <w:sz w:val="16"/>
                          <w:szCs w:val="16"/>
                        </w:rPr>
                        <w:t xml:space="preserve"> og p</w:t>
                      </w:r>
                      <w:r w:rsidRPr="00A46816">
                        <w:rPr>
                          <w:rFonts w:ascii="AU Passata" w:hAnsi="AU Passata"/>
                          <w:color w:val="636363" w:themeColor="accent6" w:themeShade="80"/>
                          <w:sz w:val="16"/>
                          <w:szCs w:val="16"/>
                        </w:rPr>
                        <w:t>roces for omlægning, lukning mv.</w:t>
                      </w:r>
                      <w:r w:rsidRPr="007065F1">
                        <w:rPr>
                          <w:rFonts w:ascii="AU Passata" w:hAnsi="AU Passata"/>
                          <w:color w:val="636363" w:themeColor="accent6" w:themeShade="80"/>
                          <w:sz w:val="16"/>
                          <w:szCs w:val="16"/>
                        </w:rPr>
                        <w:t xml:space="preserve"> </w:t>
                      </w:r>
                    </w:p>
                    <w:p w14:paraId="0C06A330" w14:textId="77777777" w:rsidR="008E7668" w:rsidRPr="007065F1" w:rsidRDefault="008E7668" w:rsidP="008E7668">
                      <w:pPr>
                        <w:rPr>
                          <w:rFonts w:ascii="AU Passata" w:hAnsi="AU Passata"/>
                          <w:color w:val="636363" w:themeColor="accent6" w:themeShade="80"/>
                          <w:sz w:val="16"/>
                          <w:szCs w:val="16"/>
                        </w:rPr>
                      </w:pPr>
                      <w:r w:rsidRPr="00A46816">
                        <w:rPr>
                          <w:rFonts w:ascii="AU Passata" w:hAnsi="AU Passata"/>
                          <w:color w:val="636363" w:themeColor="accent6" w:themeShade="80"/>
                          <w:sz w:val="16"/>
                          <w:szCs w:val="16"/>
                        </w:rPr>
                        <w:t>Kapacitetstal som grundlag for overbooking</w:t>
                      </w:r>
                      <w:r w:rsidRPr="007065F1">
                        <w:rPr>
                          <w:rFonts w:ascii="AU Passata" w:hAnsi="AU Passata"/>
                          <w:color w:val="636363" w:themeColor="accent6" w:themeShade="80"/>
                          <w:sz w:val="16"/>
                          <w:szCs w:val="16"/>
                        </w:rPr>
                        <w:br/>
                        <w:t>Kapacitetstal</w:t>
                      </w:r>
                    </w:p>
                    <w:p w14:paraId="75AF1CA9" w14:textId="77777777" w:rsidR="008E7668" w:rsidRPr="00A46816" w:rsidRDefault="008E7668" w:rsidP="008E7668">
                      <w:pPr>
                        <w:spacing w:line="259" w:lineRule="auto"/>
                        <w:rPr>
                          <w:rFonts w:ascii="AU Passata" w:hAnsi="AU Passata"/>
                          <w:color w:val="636363" w:themeColor="accent6" w:themeShade="80"/>
                          <w:sz w:val="16"/>
                          <w:szCs w:val="16"/>
                        </w:rPr>
                      </w:pPr>
                      <w:r w:rsidRPr="007065F1">
                        <w:rPr>
                          <w:rFonts w:ascii="AU Passata" w:hAnsi="AU Passata"/>
                          <w:color w:val="636363" w:themeColor="accent6" w:themeShade="80"/>
                          <w:sz w:val="16"/>
                          <w:szCs w:val="16"/>
                        </w:rPr>
                        <w:t>Opdatering af datagrundlag</w:t>
                      </w:r>
                    </w:p>
                    <w:p w14:paraId="59EB7063" w14:textId="77777777" w:rsidR="008E7668" w:rsidRPr="007065F1" w:rsidRDefault="008E7668" w:rsidP="008E7668">
                      <w:pPr>
                        <w:rPr>
                          <w:rFonts w:ascii="AU Passata" w:hAnsi="AU Passata"/>
                          <w:color w:val="636363" w:themeColor="accent6" w:themeShade="80"/>
                          <w:sz w:val="16"/>
                          <w:szCs w:val="16"/>
                        </w:rPr>
                      </w:pPr>
                    </w:p>
                  </w:txbxContent>
                </v:textbox>
              </v:shape>
            </w:pict>
          </mc:Fallback>
        </mc:AlternateContent>
      </w:r>
    </w:p>
    <w:p w14:paraId="0801B02E" w14:textId="02F0E449" w:rsidR="007A09A3" w:rsidRPr="007A09A3" w:rsidRDefault="008E7668" w:rsidP="007A09A3">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300A8C">
        <w:rPr>
          <w:rFonts w:asciiTheme="minorHAnsi" w:eastAsia="AU Passata" w:hAnsiTheme="minorHAnsi" w:cs="AU Passata"/>
          <w:b/>
          <w:bCs/>
          <w:kern w:val="2"/>
          <w:u w:val="single"/>
          <w:lang w:eastAsia="en-US"/>
          <w14:ligatures w14:val="standardContextual"/>
        </w:rPr>
        <w:t>Årshjul for porteføljeprocessen</w:t>
      </w:r>
      <w:r w:rsidR="007A09A3">
        <w:rPr>
          <w:rFonts w:asciiTheme="minorHAnsi" w:eastAsia="AU Passata" w:hAnsiTheme="minorHAnsi" w:cs="AU Passata"/>
          <w:b/>
          <w:bCs/>
          <w:kern w:val="2"/>
          <w:u w:val="single"/>
          <w:lang w:eastAsia="en-US"/>
          <w14:ligatures w14:val="standardContextual"/>
        </w:rPr>
        <w:br w:type="page"/>
      </w:r>
      <w:r w:rsidRPr="00146D30">
        <w:rPr>
          <w:rFonts w:asciiTheme="minorHAnsi" w:eastAsia="AU Passata" w:hAnsiTheme="minorHAnsi" w:cs="AU Passata"/>
          <w:b/>
          <w:bCs/>
          <w:noProof/>
          <w:kern w:val="2"/>
          <w:lang w:eastAsia="en-US"/>
          <w14:ligatures w14:val="standardContextual"/>
        </w:rPr>
        <mc:AlternateContent>
          <mc:Choice Requires="wps">
            <w:drawing>
              <wp:anchor distT="45720" distB="45720" distL="114300" distR="114300" simplePos="0" relativeHeight="251665408" behindDoc="0" locked="0" layoutInCell="1" allowOverlap="1" wp14:anchorId="3494FFE7" wp14:editId="780355C8">
                <wp:simplePos x="0" y="0"/>
                <wp:positionH relativeFrom="column">
                  <wp:posOffset>2268464</wp:posOffset>
                </wp:positionH>
                <wp:positionV relativeFrom="paragraph">
                  <wp:posOffset>2934943</wp:posOffset>
                </wp:positionV>
                <wp:extent cx="942975" cy="628650"/>
                <wp:effectExtent l="0" t="0" r="28575" b="19050"/>
                <wp:wrapNone/>
                <wp:docPr id="165339950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628650"/>
                        </a:xfrm>
                        <a:prstGeom prst="rect">
                          <a:avLst/>
                        </a:prstGeom>
                        <a:solidFill>
                          <a:srgbClr val="FFFFFF">
                            <a:alpha val="50000"/>
                          </a:srgbClr>
                        </a:solidFill>
                        <a:ln w="9525">
                          <a:solidFill>
                            <a:schemeClr val="accent6"/>
                          </a:solidFill>
                          <a:prstDash val="dashDot"/>
                          <a:miter lim="800000"/>
                          <a:headEnd/>
                          <a:tailEnd/>
                        </a:ln>
                      </wps:spPr>
                      <wps:txbx>
                        <w:txbxContent>
                          <w:p w14:paraId="0B40B934" w14:textId="77777777" w:rsidR="008E7668" w:rsidRPr="00A46816" w:rsidRDefault="008E7668" w:rsidP="008E7668">
                            <w:pPr>
                              <w:jc w:val="center"/>
                              <w:rPr>
                                <w:rFonts w:ascii="AU Passata" w:hAnsi="AU Passata"/>
                                <w:color w:val="636363" w:themeColor="accent6" w:themeShade="80"/>
                                <w:sz w:val="16"/>
                                <w:szCs w:val="16"/>
                              </w:rPr>
                            </w:pPr>
                            <w:r>
                              <w:rPr>
                                <w:rFonts w:ascii="AU Passata" w:hAnsi="AU Passata"/>
                                <w:color w:val="636363" w:themeColor="accent6" w:themeShade="80"/>
                                <w:sz w:val="16"/>
                                <w:szCs w:val="16"/>
                              </w:rPr>
                              <w:t>Uddannelses-strategisk møde hvert 2. år</w:t>
                            </w:r>
                          </w:p>
                          <w:p w14:paraId="4D0DA86D" w14:textId="77777777" w:rsidR="008E7668" w:rsidRPr="007065F1" w:rsidRDefault="008E7668" w:rsidP="008E7668">
                            <w:pPr>
                              <w:jc w:val="center"/>
                              <w:rPr>
                                <w:rFonts w:ascii="AU Passata" w:hAnsi="AU Passata"/>
                                <w:color w:val="636363" w:themeColor="accent6" w:themeShade="8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4FFE7" id="_x0000_s1027" type="#_x0000_t202" style="position:absolute;left:0;text-align:left;margin-left:178.6pt;margin-top:231.1pt;width:74.25pt;height:4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" strokecolor="#c6c6c6 [3209]">
                <v:fill opacity="32896f"/>
                <v:stroke dashstyle="dashDot"/>
                <v:textbox>
                  <w:txbxContent>
                    <w:p w14:paraId="0B40B934" w14:textId="77777777" w:rsidR="008E7668" w:rsidRPr="00A46816" w:rsidRDefault="008E7668" w:rsidP="008E7668">
                      <w:pPr>
                        <w:jc w:val="center"/>
                        <w:rPr>
                          <w:rFonts w:ascii="AU Passata" w:hAnsi="AU Passata"/>
                          <w:color w:val="636363" w:themeColor="accent6" w:themeShade="80"/>
                          <w:sz w:val="16"/>
                          <w:szCs w:val="16"/>
                        </w:rPr>
                      </w:pPr>
                      <w:r>
                        <w:rPr>
                          <w:rFonts w:ascii="AU Passata" w:hAnsi="AU Passata"/>
                          <w:color w:val="636363" w:themeColor="accent6" w:themeShade="80"/>
                          <w:sz w:val="16"/>
                          <w:szCs w:val="16"/>
                        </w:rPr>
                        <w:t>Uddannelses-strategisk møde hvert 2. år</w:t>
                      </w:r>
                    </w:p>
                    <w:p w14:paraId="4D0DA86D" w14:textId="77777777" w:rsidR="008E7668" w:rsidRPr="007065F1" w:rsidRDefault="008E7668" w:rsidP="008E7668">
                      <w:pPr>
                        <w:jc w:val="center"/>
                        <w:rPr>
                          <w:rFonts w:ascii="AU Passata" w:hAnsi="AU Passata"/>
                          <w:color w:val="636363" w:themeColor="accent6" w:themeShade="80"/>
                          <w:sz w:val="16"/>
                          <w:szCs w:val="16"/>
                        </w:rPr>
                      </w:pPr>
                    </w:p>
                  </w:txbxContent>
                </v:textbox>
              </v:shape>
            </w:pict>
          </mc:Fallback>
        </mc:AlternateContent>
      </w:r>
    </w:p>
    <w:p w14:paraId="079B869F" w14:textId="77777777" w:rsidR="007A09A3" w:rsidRDefault="007A09A3" w:rsidP="00146D30">
      <w:pPr>
        <w:spacing w:line="276" w:lineRule="auto"/>
        <w:rPr>
          <w:rFonts w:asciiTheme="minorHAnsi" w:eastAsia="AU Passata" w:hAnsiTheme="minorHAnsi" w:cs="AU Passata"/>
          <w:kern w:val="2"/>
          <w:lang w:eastAsia="en-US"/>
          <w14:ligatures w14:val="standardContextual"/>
        </w:rPr>
        <w:sectPr w:rsidR="007A09A3" w:rsidSect="007A09A3">
          <w:headerReference w:type="default" r:id="rId24"/>
          <w:footerReference w:type="default" r:id="rId25"/>
          <w:headerReference w:type="first" r:id="rId26"/>
          <w:endnotePr>
            <w:numFmt w:val="decimal"/>
          </w:endnotePr>
          <w:pgSz w:w="16840" w:h="11907" w:orient="landscape" w:code="9"/>
          <w:pgMar w:top="1440" w:right="1440" w:bottom="1440" w:left="1440" w:header="567" w:footer="40" w:gutter="0"/>
          <w:cols w:space="708"/>
          <w:titlePg/>
          <w:docGrid w:linePitch="360"/>
        </w:sectPr>
      </w:pPr>
    </w:p>
    <w:p w14:paraId="4D16A844"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p>
    <w:p w14:paraId="43D092FA" w14:textId="77777777" w:rsidR="008E7668" w:rsidRPr="00146D30" w:rsidRDefault="008E7668" w:rsidP="00146D30">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t>Sammenhæng til RUP’s proces for koordinering af nye uddannelser med ophæng i universitetsreformen (kandidatreformen)</w:t>
      </w:r>
    </w:p>
    <w:p w14:paraId="33A3587D" w14:textId="77777777" w:rsidR="008E7668" w:rsidRPr="00146D30" w:rsidRDefault="008E7668" w:rsidP="00146D30">
      <w:pPr>
        <w:spacing w:line="276" w:lineRule="auto"/>
        <w:ind w:left="720"/>
        <w:contextualSpacing/>
        <w:rPr>
          <w:rFonts w:asciiTheme="minorHAnsi" w:eastAsia="AU Passata" w:hAnsiTheme="minorHAnsi" w:cs="AU Passata"/>
          <w:b/>
          <w:bCs/>
          <w:kern w:val="2"/>
          <w:u w:val="single"/>
          <w:lang w:eastAsia="en-US"/>
          <w14:ligatures w14:val="standardContextual"/>
        </w:rPr>
      </w:pPr>
    </w:p>
    <w:p w14:paraId="1C867AD2" w14:textId="77777777" w:rsidR="008E7668"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Nye uddannelser med ophæng i universitetsreformen skal koordineres i RUP. Der er to årlige rul, der relaterer sig til hver sin frist i Styrelsen. Ansøgninger, der indsendes til Styrelsen 1. februar, skal indgå i RUPS’ koordineringsproces med opstart i maj året før.  Ansøgninger, der indsendes til Styrelsen 15. september, skal indgå i RUP’s koordineringsproces med opstart i november året før.</w:t>
      </w:r>
    </w:p>
    <w:p w14:paraId="7620A7CC" w14:textId="19C2C94A" w:rsidR="008245C4" w:rsidRPr="00146D30" w:rsidRDefault="008245C4" w:rsidP="00146D30">
      <w:pPr>
        <w:spacing w:line="276" w:lineRule="auto"/>
        <w:rPr>
          <w:rFonts w:asciiTheme="minorHAnsi" w:eastAsia="AU Passata" w:hAnsiTheme="minorHAnsi" w:cs="AU Passata"/>
          <w:b/>
          <w:bCs/>
          <w:kern w:val="2"/>
          <w:lang w:eastAsia="en-US"/>
          <w14:ligatures w14:val="standardContextual"/>
        </w:rPr>
      </w:pPr>
    </w:p>
    <w:p w14:paraId="6E2281BC" w14:textId="1E84166D" w:rsidR="008E7668" w:rsidRPr="00146D30" w:rsidRDefault="008E7668" w:rsidP="00146D30">
      <w:pPr>
        <w:spacing w:line="276" w:lineRule="auto"/>
        <w:rPr>
          <w:rFonts w:asciiTheme="minorHAnsi" w:eastAsia="AU Passata" w:hAnsiTheme="minorHAnsi" w:cs="AU Passata"/>
          <w:b/>
          <w:bCs/>
          <w:kern w:val="2"/>
          <w:lang w:eastAsia="en-US"/>
          <w14:ligatures w14:val="standardContextual"/>
        </w:rPr>
      </w:pPr>
      <w:r w:rsidRPr="00146D30">
        <w:rPr>
          <w:rFonts w:asciiTheme="minorHAnsi" w:eastAsia="AU Passata" w:hAnsiTheme="minorHAnsi" w:cs="AU Passata"/>
          <w:kern w:val="2"/>
          <w:lang w:eastAsia="en-US"/>
          <w14:ligatures w14:val="standardContextual"/>
        </w:rPr>
        <w:t>Den årlige proces ser p.t. således ud:</w:t>
      </w:r>
    </w:p>
    <w:p w14:paraId="3CD7F305" w14:textId="60B0DC65" w:rsidR="008E7668" w:rsidRPr="00146D30" w:rsidRDefault="00AD77B8" w:rsidP="00146D30">
      <w:pPr>
        <w:spacing w:line="276" w:lineRule="auto"/>
        <w:rPr>
          <w:rFonts w:asciiTheme="minorHAnsi" w:eastAsia="AU Passata" w:hAnsiTheme="minorHAnsi" w:cs="AU Passata"/>
          <w:b/>
          <w:bCs/>
          <w:kern w:val="2"/>
          <w:lang w:eastAsia="en-US"/>
          <w14:ligatures w14:val="standardContextual"/>
        </w:rPr>
      </w:pPr>
      <w:r w:rsidRPr="00146D30">
        <w:rPr>
          <w:rFonts w:asciiTheme="minorHAnsi" w:eastAsia="AU Passata" w:hAnsiTheme="minorHAnsi" w:cs="AU Passata"/>
          <w:b/>
          <w:bCs/>
          <w:noProof/>
          <w:kern w:val="2"/>
          <w:lang w:eastAsia="en-US"/>
          <w14:ligatures w14:val="standardContextual"/>
        </w:rPr>
        <mc:AlternateContent>
          <mc:Choice Requires="wps">
            <w:drawing>
              <wp:anchor distT="0" distB="0" distL="114300" distR="114300" simplePos="0" relativeHeight="251651072" behindDoc="0" locked="0" layoutInCell="1" allowOverlap="1" wp14:anchorId="2DB4F8B6" wp14:editId="4004B4DE">
                <wp:simplePos x="0" y="0"/>
                <wp:positionH relativeFrom="column">
                  <wp:posOffset>5505045</wp:posOffset>
                </wp:positionH>
                <wp:positionV relativeFrom="paragraph">
                  <wp:posOffset>116286</wp:posOffset>
                </wp:positionV>
                <wp:extent cx="1070043" cy="739302"/>
                <wp:effectExtent l="0" t="0" r="15875" b="22860"/>
                <wp:wrapNone/>
                <wp:docPr id="1788727237" name="Tekstfelt 7"/>
                <wp:cNvGraphicFramePr/>
                <a:graphic xmlns:a="http://schemas.openxmlformats.org/drawingml/2006/main">
                  <a:graphicData uri="http://schemas.microsoft.com/office/word/2010/wordprocessingShape">
                    <wps:wsp>
                      <wps:cNvSpPr txBox="1"/>
                      <wps:spPr>
                        <a:xfrm>
                          <a:off x="0" y="0"/>
                          <a:ext cx="1070043" cy="739302"/>
                        </a:xfrm>
                        <a:prstGeom prst="ellipse">
                          <a:avLst/>
                        </a:prstGeom>
                        <a:solidFill>
                          <a:sysClr val="window" lastClr="FFFFFF"/>
                        </a:solidFill>
                        <a:ln w="12700" cap="flat" cmpd="sng" algn="ctr">
                          <a:solidFill>
                            <a:srgbClr val="156082"/>
                          </a:solidFill>
                          <a:prstDash val="solid"/>
                          <a:miter lim="800000"/>
                        </a:ln>
                        <a:effectLst/>
                      </wps:spPr>
                      <wps:txbx>
                        <w:txbxContent>
                          <w:p w14:paraId="37FC63A4" w14:textId="609D4D05" w:rsidR="008E7668" w:rsidRPr="00F622F2" w:rsidRDefault="008E7668" w:rsidP="008E7668">
                            <w:pPr>
                              <w:jc w:val="center"/>
                              <w:rPr>
                                <w:rFonts w:ascii="AU Passata" w:hAnsi="AU Passata"/>
                                <w:sz w:val="16"/>
                                <w:szCs w:val="16"/>
                              </w:rPr>
                            </w:pPr>
                            <w:r w:rsidRPr="00F622F2">
                              <w:rPr>
                                <w:rFonts w:ascii="AU Passata" w:hAnsi="AU Passata"/>
                                <w:sz w:val="16"/>
                                <w:szCs w:val="16"/>
                              </w:rPr>
                              <w:t>Frist 1</w:t>
                            </w:r>
                            <w:r>
                              <w:rPr>
                                <w:rFonts w:ascii="AU Passata" w:hAnsi="AU Passata"/>
                                <w:sz w:val="16"/>
                                <w:szCs w:val="16"/>
                              </w:rPr>
                              <w:t>. feb</w:t>
                            </w:r>
                            <w:r w:rsidR="00AD77B8">
                              <w:rPr>
                                <w:rFonts w:ascii="AU Passata" w:hAnsi="AU Passata"/>
                                <w:sz w:val="16"/>
                                <w:szCs w:val="16"/>
                              </w:rPr>
                              <w:t>.</w:t>
                            </w:r>
                            <w:r>
                              <w:rPr>
                                <w:rFonts w:ascii="AU Passata" w:hAnsi="AU Passata"/>
                                <w:sz w:val="16"/>
                                <w:szCs w:val="16"/>
                              </w:rPr>
                              <w:t xml:space="preserve"> i år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4F8B6" id="Tekstfelt 7" o:spid="_x0000_s1028" style="position:absolute;margin-left:433.45pt;margin-top:9.15pt;width:84.25pt;height:58.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" fillcolor="window" strokecolor="#156082" strokeweight="1pt">
                <v:stroke joinstyle="miter"/>
                <v:textbox>
                  <w:txbxContent>
                    <w:p w14:paraId="37FC63A4" w14:textId="609D4D05" w:rsidR="008E7668" w:rsidRPr="00F622F2" w:rsidRDefault="008E7668" w:rsidP="008E7668">
                      <w:pPr>
                        <w:jc w:val="center"/>
                        <w:rPr>
                          <w:rFonts w:ascii="AU Passata" w:hAnsi="AU Passata"/>
                          <w:sz w:val="16"/>
                          <w:szCs w:val="16"/>
                        </w:rPr>
                      </w:pPr>
                      <w:r w:rsidRPr="00F622F2">
                        <w:rPr>
                          <w:rFonts w:ascii="AU Passata" w:hAnsi="AU Passata"/>
                          <w:sz w:val="16"/>
                          <w:szCs w:val="16"/>
                        </w:rPr>
                        <w:t>Frist 1</w:t>
                      </w:r>
                      <w:r>
                        <w:rPr>
                          <w:rFonts w:ascii="AU Passata" w:hAnsi="AU Passata"/>
                          <w:sz w:val="16"/>
                          <w:szCs w:val="16"/>
                        </w:rPr>
                        <w:t>. feb</w:t>
                      </w:r>
                      <w:r w:rsidR="00AD77B8">
                        <w:rPr>
                          <w:rFonts w:ascii="AU Passata" w:hAnsi="AU Passata"/>
                          <w:sz w:val="16"/>
                          <w:szCs w:val="16"/>
                        </w:rPr>
                        <w:t>.</w:t>
                      </w:r>
                      <w:r>
                        <w:rPr>
                          <w:rFonts w:ascii="AU Passata" w:hAnsi="AU Passata"/>
                          <w:sz w:val="16"/>
                          <w:szCs w:val="16"/>
                        </w:rPr>
                        <w:t xml:space="preserve"> i år X+1</w:t>
                      </w:r>
                    </w:p>
                  </w:txbxContent>
                </v:textbox>
              </v:oval>
            </w:pict>
          </mc:Fallback>
        </mc:AlternateContent>
      </w:r>
    </w:p>
    <w:p w14:paraId="4392EC0B" w14:textId="5EF2D057" w:rsidR="008E7668" w:rsidRPr="00146D30" w:rsidRDefault="007A09A3" w:rsidP="00146D30">
      <w:pPr>
        <w:spacing w:line="276" w:lineRule="auto"/>
        <w:rPr>
          <w:rFonts w:asciiTheme="minorHAnsi" w:eastAsia="AU Passata" w:hAnsiTheme="minorHAnsi" w:cs="AU Passata"/>
          <w:b/>
          <w:bCs/>
          <w:kern w:val="2"/>
          <w:lang w:eastAsia="en-US"/>
          <w14:ligatures w14:val="standardContextual"/>
        </w:rPr>
      </w:pPr>
      <w:r w:rsidRPr="00146D30">
        <w:rPr>
          <w:rFonts w:asciiTheme="minorHAnsi" w:eastAsia="AU Passata" w:hAnsiTheme="minorHAnsi" w:cs="AU Passata"/>
          <w:b/>
          <w:bCs/>
          <w:noProof/>
          <w:kern w:val="2"/>
          <w:lang w:eastAsia="en-US"/>
          <w14:ligatures w14:val="standardContextual"/>
        </w:rPr>
        <mc:AlternateContent>
          <mc:Choice Requires="wps">
            <w:drawing>
              <wp:anchor distT="0" distB="0" distL="114300" distR="114300" simplePos="0" relativeHeight="251658240" behindDoc="0" locked="0" layoutInCell="1" allowOverlap="1" wp14:anchorId="7309499F" wp14:editId="6D11C197">
                <wp:simplePos x="0" y="0"/>
                <wp:positionH relativeFrom="column">
                  <wp:posOffset>5504410</wp:posOffset>
                </wp:positionH>
                <wp:positionV relativeFrom="paragraph">
                  <wp:posOffset>570568</wp:posOffset>
                </wp:positionV>
                <wp:extent cx="1069200" cy="738000"/>
                <wp:effectExtent l="0" t="0" r="17145" b="24130"/>
                <wp:wrapNone/>
                <wp:docPr id="1046008282" name="Tekstfelt 7"/>
                <wp:cNvGraphicFramePr/>
                <a:graphic xmlns:a="http://schemas.openxmlformats.org/drawingml/2006/main">
                  <a:graphicData uri="http://schemas.microsoft.com/office/word/2010/wordprocessingShape">
                    <wps:wsp>
                      <wps:cNvSpPr txBox="1"/>
                      <wps:spPr>
                        <a:xfrm>
                          <a:off x="0" y="0"/>
                          <a:ext cx="1069200" cy="738000"/>
                        </a:xfrm>
                        <a:prstGeom prst="ellipse">
                          <a:avLst/>
                        </a:prstGeom>
                        <a:solidFill>
                          <a:sysClr val="window" lastClr="FFFFFF"/>
                        </a:solidFill>
                        <a:ln w="12700" cap="flat" cmpd="sng" algn="ctr">
                          <a:solidFill>
                            <a:srgbClr val="156082"/>
                          </a:solidFill>
                          <a:prstDash val="solid"/>
                          <a:miter lim="800000"/>
                        </a:ln>
                        <a:effectLst/>
                      </wps:spPr>
                      <wps:txbx>
                        <w:txbxContent>
                          <w:p w14:paraId="2EB3BC91" w14:textId="1239717B" w:rsidR="008E7668" w:rsidRPr="00F622F2" w:rsidRDefault="008E7668" w:rsidP="008E7668">
                            <w:pPr>
                              <w:jc w:val="center"/>
                              <w:rPr>
                                <w:rFonts w:ascii="AU Passata" w:hAnsi="AU Passata"/>
                                <w:sz w:val="16"/>
                                <w:szCs w:val="16"/>
                              </w:rPr>
                            </w:pPr>
                            <w:r w:rsidRPr="00F622F2">
                              <w:rPr>
                                <w:rFonts w:ascii="AU Passata" w:hAnsi="AU Passata"/>
                                <w:sz w:val="16"/>
                                <w:szCs w:val="16"/>
                              </w:rPr>
                              <w:t xml:space="preserve">Frist </w:t>
                            </w:r>
                            <w:r>
                              <w:rPr>
                                <w:rFonts w:ascii="AU Passata" w:hAnsi="AU Passata"/>
                                <w:sz w:val="16"/>
                                <w:szCs w:val="16"/>
                              </w:rPr>
                              <w:t>15. sep</w:t>
                            </w:r>
                            <w:r w:rsidR="00AD77B8">
                              <w:rPr>
                                <w:rFonts w:ascii="AU Passata" w:hAnsi="AU Passata"/>
                                <w:sz w:val="16"/>
                                <w:szCs w:val="16"/>
                              </w:rPr>
                              <w:t>.</w:t>
                            </w:r>
                            <w:r>
                              <w:rPr>
                                <w:rFonts w:ascii="AU Passata" w:hAnsi="AU Passata"/>
                                <w:sz w:val="16"/>
                                <w:szCs w:val="16"/>
                              </w:rPr>
                              <w:t xml:space="preserve"> i år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9499F" id="_x0000_s1029" style="position:absolute;margin-left:433.4pt;margin-top:44.95pt;width:84.2pt;height:5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" fillcolor="window" strokecolor="#156082" strokeweight="1pt">
                <v:stroke joinstyle="miter"/>
                <v:textbox>
                  <w:txbxContent>
                    <w:p w14:paraId="2EB3BC91" w14:textId="1239717B" w:rsidR="008E7668" w:rsidRPr="00F622F2" w:rsidRDefault="008E7668" w:rsidP="008E7668">
                      <w:pPr>
                        <w:jc w:val="center"/>
                        <w:rPr>
                          <w:rFonts w:ascii="AU Passata" w:hAnsi="AU Passata"/>
                          <w:sz w:val="16"/>
                          <w:szCs w:val="16"/>
                        </w:rPr>
                      </w:pPr>
                      <w:r w:rsidRPr="00F622F2">
                        <w:rPr>
                          <w:rFonts w:ascii="AU Passata" w:hAnsi="AU Passata"/>
                          <w:sz w:val="16"/>
                          <w:szCs w:val="16"/>
                        </w:rPr>
                        <w:t xml:space="preserve">Frist </w:t>
                      </w:r>
                      <w:r>
                        <w:rPr>
                          <w:rFonts w:ascii="AU Passata" w:hAnsi="AU Passata"/>
                          <w:sz w:val="16"/>
                          <w:szCs w:val="16"/>
                        </w:rPr>
                        <w:t>15. sep</w:t>
                      </w:r>
                      <w:r w:rsidR="00AD77B8">
                        <w:rPr>
                          <w:rFonts w:ascii="AU Passata" w:hAnsi="AU Passata"/>
                          <w:sz w:val="16"/>
                          <w:szCs w:val="16"/>
                        </w:rPr>
                        <w:t>.</w:t>
                      </w:r>
                      <w:r>
                        <w:rPr>
                          <w:rFonts w:ascii="AU Passata" w:hAnsi="AU Passata"/>
                          <w:sz w:val="16"/>
                          <w:szCs w:val="16"/>
                        </w:rPr>
                        <w:t xml:space="preserve"> i år X+1</w:t>
                      </w:r>
                    </w:p>
                  </w:txbxContent>
                </v:textbox>
              </v:oval>
            </w:pict>
          </mc:Fallback>
        </mc:AlternateContent>
      </w:r>
      <w:r w:rsidR="008E7668" w:rsidRPr="00146D30">
        <w:rPr>
          <w:rFonts w:asciiTheme="minorHAnsi" w:eastAsia="AU Passata" w:hAnsiTheme="minorHAnsi" w:cs="AU Passata"/>
          <w:b/>
          <w:bCs/>
          <w:noProof/>
          <w:kern w:val="2"/>
          <w:lang w:eastAsia="en-US"/>
          <w14:ligatures w14:val="standardContextual"/>
        </w:rPr>
        <w:drawing>
          <wp:inline distT="0" distB="0" distL="0" distR="0" wp14:anchorId="12AC5223" wp14:editId="2B4045F8">
            <wp:extent cx="5486400" cy="572494"/>
            <wp:effectExtent l="19050" t="0" r="38100" b="0"/>
            <wp:docPr id="92871476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6764B0B" w14:textId="34EF6497" w:rsidR="008E7668" w:rsidRPr="00146D30" w:rsidRDefault="008E7668" w:rsidP="00146D30">
      <w:pPr>
        <w:spacing w:line="276" w:lineRule="auto"/>
        <w:rPr>
          <w:rFonts w:asciiTheme="minorHAnsi" w:eastAsia="AU Passata" w:hAnsiTheme="minorHAnsi" w:cs="AU Passata"/>
          <w:b/>
          <w:bCs/>
          <w:kern w:val="2"/>
          <w:lang w:eastAsia="en-US"/>
          <w14:ligatures w14:val="standardContextual"/>
        </w:rPr>
      </w:pPr>
      <w:r w:rsidRPr="00146D30">
        <w:rPr>
          <w:rFonts w:asciiTheme="minorHAnsi" w:eastAsia="AU Passata" w:hAnsiTheme="minorHAnsi" w:cs="AU Passata"/>
          <w:b/>
          <w:bCs/>
          <w:noProof/>
          <w:kern w:val="2"/>
          <w:lang w:eastAsia="en-US"/>
          <w14:ligatures w14:val="standardContextual"/>
        </w:rPr>
        <mc:AlternateContent>
          <mc:Choice Requires="wps">
            <w:drawing>
              <wp:anchor distT="0" distB="0" distL="114300" distR="114300" simplePos="0" relativeHeight="251657216" behindDoc="0" locked="0" layoutInCell="1" allowOverlap="1" wp14:anchorId="2A921304" wp14:editId="40F05858">
                <wp:simplePos x="0" y="0"/>
                <wp:positionH relativeFrom="column">
                  <wp:posOffset>4214192</wp:posOffset>
                </wp:positionH>
                <wp:positionV relativeFrom="paragraph">
                  <wp:posOffset>524979</wp:posOffset>
                </wp:positionV>
                <wp:extent cx="0" cy="731437"/>
                <wp:effectExtent l="0" t="0" r="38100" b="31115"/>
                <wp:wrapNone/>
                <wp:docPr id="1491448033" name="Lige forbindelse 10"/>
                <wp:cNvGraphicFramePr/>
                <a:graphic xmlns:a="http://schemas.openxmlformats.org/drawingml/2006/main">
                  <a:graphicData uri="http://schemas.microsoft.com/office/word/2010/wordprocessingShape">
                    <wps:wsp>
                      <wps:cNvCnPr/>
                      <wps:spPr>
                        <a:xfrm>
                          <a:off x="0" y="0"/>
                          <a:ext cx="0" cy="731437"/>
                        </a:xfrm>
                        <a:prstGeom prst="line">
                          <a:avLst/>
                        </a:prstGeom>
                        <a:noFill/>
                        <a:ln w="19050"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5423D429" id="Lige forbindelse 10"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31.85pt,41.35pt" to="331.8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" strokecolor="windowText" strokeweight="1.5pt">
                <v:stroke dashstyle="dash"/>
              </v:line>
            </w:pict>
          </mc:Fallback>
        </mc:AlternateContent>
      </w:r>
      <w:r w:rsidRPr="00146D30">
        <w:rPr>
          <w:rFonts w:asciiTheme="minorHAnsi" w:eastAsia="AU Passata" w:hAnsiTheme="minorHAnsi" w:cs="AU Passata"/>
          <w:b/>
          <w:bCs/>
          <w:noProof/>
          <w:kern w:val="2"/>
          <w:lang w:eastAsia="en-US"/>
          <w14:ligatures w14:val="standardContextual"/>
        </w:rPr>
        <mc:AlternateContent>
          <mc:Choice Requires="wps">
            <w:drawing>
              <wp:anchor distT="0" distB="0" distL="114300" distR="114300" simplePos="0" relativeHeight="251655168" behindDoc="0" locked="0" layoutInCell="1" allowOverlap="1" wp14:anchorId="5F7A0447" wp14:editId="67030F9A">
                <wp:simplePos x="0" y="0"/>
                <wp:positionH relativeFrom="column">
                  <wp:posOffset>3148716</wp:posOffset>
                </wp:positionH>
                <wp:positionV relativeFrom="paragraph">
                  <wp:posOffset>525531</wp:posOffset>
                </wp:positionV>
                <wp:extent cx="0" cy="731437"/>
                <wp:effectExtent l="0" t="0" r="38100" b="31115"/>
                <wp:wrapNone/>
                <wp:docPr id="1440718475" name="Lige forbindelse 10"/>
                <wp:cNvGraphicFramePr/>
                <a:graphic xmlns:a="http://schemas.openxmlformats.org/drawingml/2006/main">
                  <a:graphicData uri="http://schemas.microsoft.com/office/word/2010/wordprocessingShape">
                    <wps:wsp>
                      <wps:cNvCnPr/>
                      <wps:spPr>
                        <a:xfrm>
                          <a:off x="0" y="0"/>
                          <a:ext cx="0" cy="731437"/>
                        </a:xfrm>
                        <a:prstGeom prst="line">
                          <a:avLst/>
                        </a:prstGeom>
                        <a:noFill/>
                        <a:ln w="19050"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7B57B41C" id="Lige forbindelse 10"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47.95pt,41.4pt" to="247.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" strokecolor="windowText" strokeweight="1.5pt">
                <v:stroke dashstyle="dash"/>
              </v:line>
            </w:pict>
          </mc:Fallback>
        </mc:AlternateContent>
      </w:r>
      <w:r w:rsidRPr="00146D30">
        <w:rPr>
          <w:rFonts w:asciiTheme="minorHAnsi" w:eastAsia="AU Passata" w:hAnsiTheme="minorHAnsi" w:cs="AU Passata"/>
          <w:b/>
          <w:bCs/>
          <w:noProof/>
          <w:kern w:val="2"/>
          <w:lang w:eastAsia="en-US"/>
          <w14:ligatures w14:val="standardContextual"/>
        </w:rPr>
        <mc:AlternateContent>
          <mc:Choice Requires="wps">
            <w:drawing>
              <wp:anchor distT="0" distB="0" distL="114300" distR="114300" simplePos="0" relativeHeight="251654144" behindDoc="0" locked="0" layoutInCell="1" allowOverlap="1" wp14:anchorId="7B7A71CA" wp14:editId="236C5356">
                <wp:simplePos x="0" y="0"/>
                <wp:positionH relativeFrom="column">
                  <wp:posOffset>2107096</wp:posOffset>
                </wp:positionH>
                <wp:positionV relativeFrom="paragraph">
                  <wp:posOffset>525255</wp:posOffset>
                </wp:positionV>
                <wp:extent cx="0" cy="731437"/>
                <wp:effectExtent l="0" t="0" r="38100" b="31115"/>
                <wp:wrapNone/>
                <wp:docPr id="2071303952" name="Lige forbindelse 10"/>
                <wp:cNvGraphicFramePr/>
                <a:graphic xmlns:a="http://schemas.openxmlformats.org/drawingml/2006/main">
                  <a:graphicData uri="http://schemas.microsoft.com/office/word/2010/wordprocessingShape">
                    <wps:wsp>
                      <wps:cNvCnPr/>
                      <wps:spPr>
                        <a:xfrm>
                          <a:off x="0" y="0"/>
                          <a:ext cx="0" cy="731437"/>
                        </a:xfrm>
                        <a:prstGeom prst="line">
                          <a:avLst/>
                        </a:prstGeom>
                        <a:noFill/>
                        <a:ln w="19050"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6668B7E6" id="Lige forbindelse 10"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65.9pt,41.35pt" to="165.9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" strokecolor="windowText" strokeweight="1.5pt">
                <v:stroke dashstyle="dash"/>
              </v:line>
            </w:pict>
          </mc:Fallback>
        </mc:AlternateContent>
      </w:r>
      <w:r w:rsidRPr="00146D30">
        <w:rPr>
          <w:rFonts w:asciiTheme="minorHAnsi" w:eastAsia="AU Passata" w:hAnsiTheme="minorHAnsi" w:cs="AU Passata"/>
          <w:b/>
          <w:bCs/>
          <w:noProof/>
          <w:kern w:val="2"/>
          <w:lang w:eastAsia="en-US"/>
          <w14:ligatures w14:val="standardContextual"/>
        </w:rPr>
        <mc:AlternateContent>
          <mc:Choice Requires="wps">
            <w:drawing>
              <wp:anchor distT="0" distB="0" distL="114300" distR="114300" simplePos="0" relativeHeight="251652096" behindDoc="0" locked="0" layoutInCell="1" allowOverlap="1" wp14:anchorId="0DC5D4F3" wp14:editId="7987256C">
                <wp:simplePos x="0" y="0"/>
                <wp:positionH relativeFrom="column">
                  <wp:posOffset>1065475</wp:posOffset>
                </wp:positionH>
                <wp:positionV relativeFrom="paragraph">
                  <wp:posOffset>527050</wp:posOffset>
                </wp:positionV>
                <wp:extent cx="0" cy="731437"/>
                <wp:effectExtent l="0" t="0" r="38100" b="31115"/>
                <wp:wrapNone/>
                <wp:docPr id="1165657329" name="Lige forbindelse 10"/>
                <wp:cNvGraphicFramePr/>
                <a:graphic xmlns:a="http://schemas.openxmlformats.org/drawingml/2006/main">
                  <a:graphicData uri="http://schemas.microsoft.com/office/word/2010/wordprocessingShape">
                    <wps:wsp>
                      <wps:cNvCnPr/>
                      <wps:spPr>
                        <a:xfrm>
                          <a:off x="0" y="0"/>
                          <a:ext cx="0" cy="731437"/>
                        </a:xfrm>
                        <a:prstGeom prst="line">
                          <a:avLst/>
                        </a:prstGeom>
                        <a:noFill/>
                        <a:ln w="19050"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14577255" id="Lige forbindelse 10"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83.9pt,41.5pt" to="83.9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" strokecolor="windowText" strokeweight="1.5pt">
                <v:stroke dashstyle="dash"/>
              </v:line>
            </w:pict>
          </mc:Fallback>
        </mc:AlternateContent>
      </w:r>
      <w:r w:rsidRPr="00146D30">
        <w:rPr>
          <w:rFonts w:asciiTheme="minorHAnsi" w:eastAsia="AU Passata" w:hAnsiTheme="minorHAnsi" w:cs="AU Passata"/>
          <w:b/>
          <w:bCs/>
          <w:noProof/>
          <w:kern w:val="2"/>
          <w:lang w:eastAsia="en-US"/>
          <w14:ligatures w14:val="standardContextual"/>
        </w:rPr>
        <w:drawing>
          <wp:inline distT="0" distB="0" distL="0" distR="0" wp14:anchorId="50B39473" wp14:editId="1452CF21">
            <wp:extent cx="5486400" cy="572494"/>
            <wp:effectExtent l="19050" t="0" r="38100" b="0"/>
            <wp:docPr id="132397370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329D829" w14:textId="77777777" w:rsidR="008E7668" w:rsidRPr="00146D30" w:rsidRDefault="008E7668" w:rsidP="00146D30">
      <w:pPr>
        <w:spacing w:line="276" w:lineRule="auto"/>
        <w:rPr>
          <w:rFonts w:asciiTheme="minorHAnsi" w:eastAsia="AU Passata" w:hAnsiTheme="minorHAnsi" w:cs="AU Passata"/>
          <w:b/>
          <w:bCs/>
          <w:kern w:val="2"/>
          <w:lang w:eastAsia="en-US"/>
          <w14:ligatures w14:val="standardContextual"/>
        </w:rPr>
      </w:pPr>
      <w:r w:rsidRPr="00146D30">
        <w:rPr>
          <w:rFonts w:asciiTheme="minorHAnsi" w:eastAsia="AU Passata" w:hAnsiTheme="minorHAnsi" w:cs="AU Passata"/>
          <w:b/>
          <w:bCs/>
          <w:noProof/>
          <w:kern w:val="2"/>
          <w:lang w:eastAsia="en-US"/>
          <w14:ligatures w14:val="standardContextual"/>
        </w:rPr>
        <w:drawing>
          <wp:inline distT="0" distB="0" distL="0" distR="0" wp14:anchorId="47E0E62D" wp14:editId="19EB273D">
            <wp:extent cx="5486400" cy="572494"/>
            <wp:effectExtent l="19050" t="0" r="38100" b="0"/>
            <wp:docPr id="73566114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7567DC6" w14:textId="77777777" w:rsidR="008E7668" w:rsidRPr="00146D30" w:rsidRDefault="008E7668" w:rsidP="00146D30">
      <w:pPr>
        <w:spacing w:line="276" w:lineRule="auto"/>
        <w:textAlignment w:val="baseline"/>
        <w:rPr>
          <w:rFonts w:asciiTheme="minorHAnsi" w:eastAsia="AU Passata" w:hAnsiTheme="minorHAnsi" w:cs="AU Passata"/>
        </w:rPr>
      </w:pPr>
    </w:p>
    <w:p w14:paraId="7C240FCF" w14:textId="77777777" w:rsidR="008E7668" w:rsidRPr="00146D30" w:rsidRDefault="008E7668" w:rsidP="00146D30">
      <w:pPr>
        <w:spacing w:line="276" w:lineRule="auto"/>
        <w:rPr>
          <w:rFonts w:asciiTheme="minorHAnsi" w:eastAsia="AU Passata" w:hAnsiTheme="minorHAnsi" w:cs="AU Passata"/>
          <w:b/>
          <w:bCs/>
          <w:kern w:val="2"/>
          <w:lang w:eastAsia="en-US"/>
          <w14:ligatures w14:val="standardContextual"/>
        </w:rPr>
      </w:pPr>
      <w:r w:rsidRPr="00146D30">
        <w:rPr>
          <w:rFonts w:asciiTheme="minorHAnsi" w:eastAsia="AU Passata" w:hAnsiTheme="minorHAnsi" w:cs="AU Passata"/>
          <w:b/>
          <w:bCs/>
          <w:kern w:val="2"/>
          <w:lang w:eastAsia="en-US"/>
          <w14:ligatures w14:val="standardContextual"/>
        </w:rPr>
        <w:br w:type="page"/>
      </w:r>
    </w:p>
    <w:p w14:paraId="0E7F7435" w14:textId="77777777" w:rsidR="008E7668" w:rsidRPr="00146D30" w:rsidRDefault="008E7668" w:rsidP="00146D30">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lastRenderedPageBreak/>
        <w:t>Rolle- og ansvarsfordeling for porteføljeprocessen</w:t>
      </w:r>
    </w:p>
    <w:p w14:paraId="4A99E068" w14:textId="77777777" w:rsidR="008E7668" w:rsidRPr="00146D30" w:rsidRDefault="008E7668" w:rsidP="00146D30">
      <w:pPr>
        <w:spacing w:line="276" w:lineRule="auto"/>
        <w:ind w:left="720"/>
        <w:contextualSpacing/>
        <w:rPr>
          <w:rFonts w:asciiTheme="minorHAnsi" w:eastAsia="AU Passata" w:hAnsiTheme="minorHAnsi" w:cs="AU Passata"/>
          <w:b/>
          <w:bCs/>
          <w:kern w:val="2"/>
          <w:u w:val="single"/>
          <w:lang w:eastAsia="en-US"/>
          <w14:ligatures w14:val="standardContextual"/>
        </w:rPr>
      </w:pPr>
    </w:p>
    <w:tbl>
      <w:tblPr>
        <w:tblStyle w:val="Tabel-Gitter10"/>
        <w:tblW w:w="0" w:type="auto"/>
        <w:tblLook w:val="04A0" w:firstRow="1" w:lastRow="0" w:firstColumn="1" w:lastColumn="0" w:noHBand="0" w:noVBand="1"/>
      </w:tblPr>
      <w:tblGrid>
        <w:gridCol w:w="1687"/>
        <w:gridCol w:w="2227"/>
        <w:gridCol w:w="2712"/>
        <w:gridCol w:w="2391"/>
      </w:tblGrid>
      <w:tr w:rsidR="008E7668" w:rsidRPr="00146D30" w14:paraId="2578B490" w14:textId="77777777" w:rsidTr="00D917C2">
        <w:tc>
          <w:tcPr>
            <w:tcW w:w="2552" w:type="dxa"/>
            <w:shd w:val="clear" w:color="auto" w:fill="E8E8E8"/>
          </w:tcPr>
          <w:p w14:paraId="0C42D6BE" w14:textId="77777777" w:rsidR="008E7668" w:rsidRPr="00146D30" w:rsidRDefault="008E7668" w:rsidP="00146D30">
            <w:pPr>
              <w:spacing w:line="276" w:lineRule="auto"/>
              <w:rPr>
                <w:rFonts w:asciiTheme="minorHAnsi" w:eastAsia="AU Passata" w:hAnsiTheme="minorHAnsi" w:cs="AU Passata"/>
                <w:b/>
                <w:bCs/>
                <w:sz w:val="20"/>
                <w:szCs w:val="20"/>
              </w:rPr>
            </w:pPr>
          </w:p>
        </w:tc>
        <w:tc>
          <w:tcPr>
            <w:tcW w:w="3477" w:type="dxa"/>
            <w:shd w:val="clear" w:color="auto" w:fill="E8E8E8"/>
          </w:tcPr>
          <w:p w14:paraId="7B34EC25"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 xml:space="preserve">2-årig strategisk drøftelse </w:t>
            </w:r>
            <w:r w:rsidRPr="00146D30">
              <w:rPr>
                <w:rFonts w:asciiTheme="minorHAnsi" w:eastAsia="AU Passata" w:hAnsiTheme="minorHAnsi" w:cs="AU Passata"/>
                <w:i/>
                <w:iCs/>
                <w:sz w:val="20"/>
                <w:szCs w:val="20"/>
              </w:rPr>
              <w:t>(uddybes senere)</w:t>
            </w:r>
          </w:p>
        </w:tc>
        <w:tc>
          <w:tcPr>
            <w:tcW w:w="4318" w:type="dxa"/>
            <w:shd w:val="clear" w:color="auto" w:fill="E8E8E8"/>
          </w:tcPr>
          <w:p w14:paraId="38543F54"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Årlig porteføljestyringsproces</w:t>
            </w:r>
          </w:p>
        </w:tc>
        <w:tc>
          <w:tcPr>
            <w:tcW w:w="3601" w:type="dxa"/>
            <w:shd w:val="clear" w:color="auto" w:fill="E8E8E8"/>
          </w:tcPr>
          <w:p w14:paraId="130E44F9"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Konkret ansøgning om uddannelsesinitiativ</w:t>
            </w:r>
          </w:p>
        </w:tc>
      </w:tr>
      <w:tr w:rsidR="008E7668" w:rsidRPr="00146D30" w14:paraId="6558CD72" w14:textId="77777777" w:rsidTr="00D917C2">
        <w:tc>
          <w:tcPr>
            <w:tcW w:w="13948" w:type="dxa"/>
            <w:gridSpan w:val="4"/>
            <w:shd w:val="clear" w:color="auto" w:fill="E8E8E8"/>
          </w:tcPr>
          <w:p w14:paraId="22B3C351" w14:textId="77777777" w:rsidR="008E7668" w:rsidRPr="00146D30" w:rsidRDefault="008E7668" w:rsidP="00146D30">
            <w:pPr>
              <w:spacing w:line="276" w:lineRule="auto"/>
              <w:jc w:val="center"/>
              <w:rPr>
                <w:rFonts w:asciiTheme="minorHAnsi" w:eastAsia="AU Passata" w:hAnsiTheme="minorHAnsi" w:cs="AU Passata"/>
                <w:i/>
                <w:iCs/>
                <w:sz w:val="20"/>
                <w:szCs w:val="20"/>
              </w:rPr>
            </w:pPr>
            <w:r w:rsidRPr="00146D30">
              <w:rPr>
                <w:rFonts w:asciiTheme="minorHAnsi" w:eastAsia="AU Passata" w:hAnsiTheme="minorHAnsi" w:cs="AU Passata"/>
                <w:b/>
                <w:bCs/>
                <w:i/>
                <w:iCs/>
                <w:sz w:val="20"/>
                <w:szCs w:val="20"/>
              </w:rPr>
              <w:t>Ledelseslag</w:t>
            </w:r>
          </w:p>
        </w:tc>
      </w:tr>
      <w:tr w:rsidR="008E7668" w:rsidRPr="00146D30" w14:paraId="2F154413" w14:textId="77777777" w:rsidTr="00D917C2">
        <w:tc>
          <w:tcPr>
            <w:tcW w:w="2552" w:type="dxa"/>
            <w:shd w:val="clear" w:color="auto" w:fill="E8E8E8"/>
          </w:tcPr>
          <w:p w14:paraId="1ACE7225"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Universitetsledelsen (UL)</w:t>
            </w:r>
          </w:p>
        </w:tc>
        <w:tc>
          <w:tcPr>
            <w:tcW w:w="3477" w:type="dxa"/>
            <w:shd w:val="clear" w:color="auto" w:fill="F2F2F2"/>
          </w:tcPr>
          <w:p w14:paraId="7CFDC636" w14:textId="77777777" w:rsidR="008E7668" w:rsidRPr="00146D30" w:rsidRDefault="008E7668" w:rsidP="00146D30">
            <w:pPr>
              <w:spacing w:line="276" w:lineRule="auto"/>
              <w:rPr>
                <w:rFonts w:asciiTheme="minorHAnsi" w:eastAsia="AU Passata" w:hAnsiTheme="minorHAnsi" w:cs="AU Passata"/>
                <w:sz w:val="20"/>
                <w:szCs w:val="20"/>
              </w:rPr>
            </w:pPr>
          </w:p>
        </w:tc>
        <w:tc>
          <w:tcPr>
            <w:tcW w:w="4318" w:type="dxa"/>
            <w:shd w:val="clear" w:color="auto" w:fill="F2F2F2"/>
          </w:tcPr>
          <w:p w14:paraId="2EA9FE7A"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Ansvar for den strategiske, økonomiske og kapacitetsmæssige vurdering af uddannelsesinitiativer forud for arbejdet med de konkrete ansøgninger. </w:t>
            </w:r>
          </w:p>
          <w:p w14:paraId="4A9467B6" w14:textId="77777777" w:rsidR="008E7668" w:rsidRPr="00146D30" w:rsidRDefault="008E7668" w:rsidP="00146D30">
            <w:pPr>
              <w:spacing w:line="276" w:lineRule="auto"/>
              <w:rPr>
                <w:rFonts w:asciiTheme="minorHAnsi" w:eastAsia="AU Passata" w:hAnsiTheme="minorHAnsi" w:cs="AU Passata"/>
                <w:sz w:val="20"/>
                <w:szCs w:val="20"/>
              </w:rPr>
            </w:pPr>
          </w:p>
          <w:p w14:paraId="3A5B7F5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Godkender/afviser igangsættelse af konkrete uddannelsesinitiativer.</w:t>
            </w:r>
          </w:p>
          <w:p w14:paraId="63311EB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Godkender/afviser lokale ønsker om tilpasning af betydning for den samlede portefølje.</w:t>
            </w:r>
          </w:p>
          <w:p w14:paraId="6E746B2F" w14:textId="77777777" w:rsidR="008E7668" w:rsidRPr="00146D30" w:rsidRDefault="008E7668" w:rsidP="00146D30">
            <w:pPr>
              <w:spacing w:line="276" w:lineRule="auto"/>
              <w:rPr>
                <w:rFonts w:asciiTheme="minorHAnsi" w:eastAsia="AU Passata" w:hAnsiTheme="minorHAnsi" w:cs="AU Passata"/>
                <w:sz w:val="20"/>
                <w:szCs w:val="20"/>
              </w:rPr>
            </w:pPr>
          </w:p>
          <w:p w14:paraId="0340CAF6"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sz w:val="20"/>
                <w:szCs w:val="20"/>
              </w:rPr>
              <w:t>Deltager i rektoratsbesøg.</w:t>
            </w:r>
          </w:p>
        </w:tc>
        <w:tc>
          <w:tcPr>
            <w:tcW w:w="3601" w:type="dxa"/>
            <w:shd w:val="clear" w:color="auto" w:fill="F2F2F2"/>
          </w:tcPr>
          <w:p w14:paraId="67B6ED99"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Vurderer strategiske, økonomiske og kapacitetsmæssige forhold </w:t>
            </w:r>
            <w:r w:rsidRPr="00146D30">
              <w:rPr>
                <w:rFonts w:asciiTheme="minorHAnsi" w:eastAsia="AU Passata" w:hAnsiTheme="minorHAnsi" w:cs="AU Passata"/>
                <w:i/>
                <w:iCs/>
                <w:sz w:val="20"/>
                <w:szCs w:val="20"/>
              </w:rPr>
              <w:t>før</w:t>
            </w:r>
            <w:r w:rsidRPr="00146D30">
              <w:rPr>
                <w:rFonts w:asciiTheme="minorHAnsi" w:eastAsia="AU Passata" w:hAnsiTheme="minorHAnsi" w:cs="AU Passata"/>
                <w:sz w:val="20"/>
                <w:szCs w:val="20"/>
              </w:rPr>
              <w:t xml:space="preserve"> ansøgninger og beslutter ved den årlige porteføljedrøftelse om ansøgning kan igangsættes.</w:t>
            </w:r>
          </w:p>
          <w:p w14:paraId="6FC5E331"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Selve ansøgningsprocessen sættes først i gang, når Universitetsledelsen har godkendt indstilling om ny uddannelse.</w:t>
            </w:r>
          </w:p>
          <w:p w14:paraId="15A9D321" w14:textId="77777777" w:rsidR="008E7668" w:rsidRPr="00146D30" w:rsidRDefault="008E7668" w:rsidP="00146D30">
            <w:pPr>
              <w:spacing w:line="276" w:lineRule="auto"/>
              <w:rPr>
                <w:rFonts w:asciiTheme="minorHAnsi" w:eastAsia="AU Passata" w:hAnsiTheme="minorHAnsi" w:cs="AU Passata"/>
                <w:b/>
                <w:bCs/>
                <w:sz w:val="20"/>
                <w:szCs w:val="20"/>
              </w:rPr>
            </w:pPr>
          </w:p>
        </w:tc>
      </w:tr>
      <w:tr w:rsidR="008E7668" w:rsidRPr="00146D30" w14:paraId="7725144C" w14:textId="77777777" w:rsidTr="00D917C2">
        <w:tc>
          <w:tcPr>
            <w:tcW w:w="2552" w:type="dxa"/>
            <w:shd w:val="clear" w:color="auto" w:fill="E8E8E8"/>
          </w:tcPr>
          <w:p w14:paraId="5DE15163"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Uddannelsesudvalget (UU)</w:t>
            </w:r>
          </w:p>
        </w:tc>
        <w:tc>
          <w:tcPr>
            <w:tcW w:w="3477" w:type="dxa"/>
            <w:shd w:val="clear" w:color="auto" w:fill="F2F2F2"/>
          </w:tcPr>
          <w:p w14:paraId="27FC1D8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Udarbejder porteføljeoplæg fra UU baseret på input til emnet fra aftagerpaneler, evalueringer, rapporter, megatrends m.v. </w:t>
            </w:r>
          </w:p>
          <w:p w14:paraId="0E069B38" w14:textId="77777777" w:rsidR="008E7668" w:rsidRPr="00146D30" w:rsidRDefault="008E7668" w:rsidP="00146D30">
            <w:pPr>
              <w:spacing w:line="276" w:lineRule="auto"/>
              <w:rPr>
                <w:rFonts w:asciiTheme="minorHAnsi" w:eastAsia="AU Passata" w:hAnsiTheme="minorHAnsi" w:cs="AU Passata"/>
                <w:sz w:val="20"/>
                <w:szCs w:val="20"/>
              </w:rPr>
            </w:pPr>
          </w:p>
        </w:tc>
        <w:tc>
          <w:tcPr>
            <w:tcW w:w="4318" w:type="dxa"/>
            <w:shd w:val="clear" w:color="auto" w:fill="F2F2F2"/>
          </w:tcPr>
          <w:p w14:paraId="2E7D6386"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Udarbejder porteføljeopsamling på baggrund af fakulteternes porteføljepapirer og laver indstilling til UL.</w:t>
            </w:r>
          </w:p>
          <w:p w14:paraId="1B5FDDA7" w14:textId="77777777" w:rsidR="008E7668" w:rsidRPr="00146D30" w:rsidRDefault="008E7668" w:rsidP="00146D30">
            <w:pPr>
              <w:spacing w:line="276" w:lineRule="auto"/>
              <w:rPr>
                <w:rFonts w:asciiTheme="minorHAnsi" w:eastAsia="AU Passata" w:hAnsiTheme="minorHAnsi" w:cs="AU Passata"/>
                <w:sz w:val="20"/>
                <w:szCs w:val="20"/>
              </w:rPr>
            </w:pPr>
          </w:p>
          <w:p w14:paraId="47C71E91" w14:textId="77777777" w:rsidR="008E7668" w:rsidRPr="00146D30" w:rsidRDefault="008E7668" w:rsidP="00146D30">
            <w:pPr>
              <w:spacing w:line="276" w:lineRule="auto"/>
              <w:rPr>
                <w:rFonts w:asciiTheme="minorHAnsi" w:eastAsia="AU Passata" w:hAnsiTheme="minorHAnsi" w:cs="AU Passata"/>
                <w:sz w:val="20"/>
                <w:szCs w:val="20"/>
              </w:rPr>
            </w:pPr>
          </w:p>
          <w:p w14:paraId="3CEC84C8" w14:textId="77777777" w:rsidR="008E7668" w:rsidRPr="00146D30" w:rsidRDefault="008E7668" w:rsidP="00146D30">
            <w:pPr>
              <w:spacing w:line="276" w:lineRule="auto"/>
              <w:rPr>
                <w:rFonts w:asciiTheme="minorHAnsi" w:eastAsia="AU Passata" w:hAnsiTheme="minorHAnsi" w:cs="AU Passata"/>
                <w:sz w:val="20"/>
                <w:szCs w:val="20"/>
              </w:rPr>
            </w:pPr>
          </w:p>
          <w:p w14:paraId="58AEB9E8" w14:textId="77777777" w:rsidR="008E7668" w:rsidRPr="00146D30" w:rsidRDefault="008E7668" w:rsidP="00146D30">
            <w:pPr>
              <w:spacing w:line="276" w:lineRule="auto"/>
              <w:rPr>
                <w:rFonts w:asciiTheme="minorHAnsi" w:eastAsia="AU Passata" w:hAnsiTheme="minorHAnsi" w:cs="AU Passata"/>
                <w:sz w:val="20"/>
                <w:szCs w:val="20"/>
              </w:rPr>
            </w:pPr>
          </w:p>
        </w:tc>
        <w:tc>
          <w:tcPr>
            <w:tcW w:w="3601" w:type="dxa"/>
            <w:shd w:val="clear" w:color="auto" w:fill="F2F2F2"/>
          </w:tcPr>
          <w:p w14:paraId="421EDD89"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Ansvar for den konkrete ansøgningsproces. </w:t>
            </w:r>
            <w:r w:rsidRPr="00146D30">
              <w:rPr>
                <w:rFonts w:asciiTheme="minorHAnsi" w:eastAsia="AU Passata" w:hAnsiTheme="minorHAnsi" w:cs="AU Passata"/>
                <w:sz w:val="20"/>
                <w:szCs w:val="20"/>
              </w:rPr>
              <w:br/>
            </w:r>
          </w:p>
          <w:p w14:paraId="3525ABF5"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Ansvar at sikre fokus på relevans, opfyldelse af fælles au-rammepapirer for uddannelser samt fælles aftaler om uddannelsesstruktur og tilrettelæggelse. </w:t>
            </w:r>
          </w:p>
          <w:p w14:paraId="0142B205" w14:textId="77777777" w:rsidR="008E7668" w:rsidRPr="00146D30" w:rsidRDefault="008E7668" w:rsidP="00146D30">
            <w:pPr>
              <w:spacing w:line="276" w:lineRule="auto"/>
              <w:rPr>
                <w:rFonts w:asciiTheme="minorHAnsi" w:eastAsia="AU Passata" w:hAnsiTheme="minorHAnsi" w:cs="AU Passata"/>
                <w:sz w:val="20"/>
                <w:szCs w:val="20"/>
              </w:rPr>
            </w:pPr>
          </w:p>
          <w:p w14:paraId="76B41F63"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Kan bremse initiativer der ikke lever op til de aftalte rammer eller eskalere sagen til afklaring i UL. </w:t>
            </w:r>
          </w:p>
        </w:tc>
      </w:tr>
      <w:tr w:rsidR="008E7668" w:rsidRPr="00146D30" w14:paraId="4269258F" w14:textId="77777777" w:rsidTr="00D917C2">
        <w:tc>
          <w:tcPr>
            <w:tcW w:w="2552" w:type="dxa"/>
            <w:shd w:val="clear" w:color="auto" w:fill="E8E8E8"/>
          </w:tcPr>
          <w:p w14:paraId="64888C3C"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Fakultetsledelsen</w:t>
            </w:r>
          </w:p>
        </w:tc>
        <w:tc>
          <w:tcPr>
            <w:tcW w:w="3477" w:type="dxa"/>
            <w:shd w:val="clear" w:color="auto" w:fill="F2F2F2"/>
          </w:tcPr>
          <w:p w14:paraId="6578D7E6" w14:textId="77777777" w:rsidR="008E7668" w:rsidRPr="00146D30" w:rsidRDefault="008E7668" w:rsidP="00146D30">
            <w:pPr>
              <w:spacing w:line="276" w:lineRule="auto"/>
              <w:rPr>
                <w:rFonts w:asciiTheme="minorHAnsi" w:eastAsia="AU Passata" w:hAnsiTheme="minorHAnsi" w:cs="AU Passata"/>
                <w:sz w:val="20"/>
                <w:szCs w:val="20"/>
              </w:rPr>
            </w:pPr>
          </w:p>
        </w:tc>
        <w:tc>
          <w:tcPr>
            <w:tcW w:w="4318" w:type="dxa"/>
            <w:shd w:val="clear" w:color="auto" w:fill="F2F2F2"/>
          </w:tcPr>
          <w:p w14:paraId="67FF874A"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Udarbejder porteføljepapir med ønsker til konkrete uddannelsesinitiativer og ønsker om tilpasninger.</w:t>
            </w:r>
          </w:p>
          <w:p w14:paraId="50F621EF" w14:textId="77777777" w:rsidR="008E7668" w:rsidRPr="00146D30" w:rsidRDefault="008E7668" w:rsidP="00146D30">
            <w:pPr>
              <w:spacing w:line="276" w:lineRule="auto"/>
              <w:rPr>
                <w:rFonts w:asciiTheme="minorHAnsi" w:eastAsia="AU Passata" w:hAnsiTheme="minorHAnsi" w:cs="AU Passata"/>
                <w:sz w:val="20"/>
                <w:szCs w:val="20"/>
              </w:rPr>
            </w:pPr>
          </w:p>
          <w:p w14:paraId="0D80B7ED"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Deltager i rektoratsbesøg.</w:t>
            </w:r>
          </w:p>
        </w:tc>
        <w:tc>
          <w:tcPr>
            <w:tcW w:w="3601" w:type="dxa"/>
            <w:shd w:val="clear" w:color="auto" w:fill="F2F2F2"/>
          </w:tcPr>
          <w:p w14:paraId="1E1CBA5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Ansvar for at sikre det tilstrækkelige vidensgrundlag, fagligt indhold og niveau samt udarbejdelse af ansøgningsmateriale og efterfølgende studieordning. </w:t>
            </w:r>
          </w:p>
          <w:p w14:paraId="4F2675A0" w14:textId="77777777" w:rsidR="008E7668" w:rsidRPr="00146D30" w:rsidRDefault="008E7668" w:rsidP="00146D30">
            <w:pPr>
              <w:spacing w:line="276" w:lineRule="auto"/>
              <w:rPr>
                <w:rFonts w:asciiTheme="minorHAnsi" w:eastAsia="AU Passata" w:hAnsiTheme="minorHAnsi" w:cs="AU Passata"/>
                <w:sz w:val="20"/>
                <w:szCs w:val="20"/>
              </w:rPr>
            </w:pPr>
          </w:p>
          <w:p w14:paraId="117B4DED"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Prodekanen bremser initiativer, der i løbet af processen ikke vurderes at leve op til AU’s kvalitetsstandarder. </w:t>
            </w:r>
          </w:p>
        </w:tc>
      </w:tr>
      <w:tr w:rsidR="008E7668" w:rsidRPr="00146D30" w14:paraId="6D86695D" w14:textId="77777777" w:rsidTr="00D917C2">
        <w:tc>
          <w:tcPr>
            <w:tcW w:w="13948" w:type="dxa"/>
            <w:gridSpan w:val="4"/>
            <w:shd w:val="clear" w:color="auto" w:fill="E8E8E8"/>
          </w:tcPr>
          <w:p w14:paraId="56D2BC16" w14:textId="77777777" w:rsidR="008E7668" w:rsidRPr="00146D30" w:rsidRDefault="008E7668" w:rsidP="00146D30">
            <w:pPr>
              <w:spacing w:line="276" w:lineRule="auto"/>
              <w:jc w:val="center"/>
              <w:rPr>
                <w:rFonts w:asciiTheme="minorHAnsi" w:eastAsia="AU Passata" w:hAnsiTheme="minorHAnsi" w:cs="AU Passata"/>
                <w:i/>
                <w:iCs/>
                <w:sz w:val="20"/>
                <w:szCs w:val="20"/>
              </w:rPr>
            </w:pPr>
            <w:r w:rsidRPr="00146D30">
              <w:rPr>
                <w:rFonts w:asciiTheme="minorHAnsi" w:eastAsia="AU Passata" w:hAnsiTheme="minorHAnsi" w:cs="AU Passata"/>
                <w:b/>
                <w:bCs/>
                <w:i/>
                <w:iCs/>
                <w:sz w:val="20"/>
                <w:szCs w:val="20"/>
              </w:rPr>
              <w:lastRenderedPageBreak/>
              <w:t>Støttefunktioner</w:t>
            </w:r>
          </w:p>
        </w:tc>
      </w:tr>
      <w:tr w:rsidR="008E7668" w:rsidRPr="00146D30" w14:paraId="5A09B352" w14:textId="77777777" w:rsidTr="00D917C2">
        <w:tc>
          <w:tcPr>
            <w:tcW w:w="2552" w:type="dxa"/>
            <w:shd w:val="clear" w:color="auto" w:fill="E8E8E8"/>
          </w:tcPr>
          <w:p w14:paraId="5884F8AA"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AU Uddannelse</w:t>
            </w:r>
          </w:p>
        </w:tc>
        <w:tc>
          <w:tcPr>
            <w:tcW w:w="3477" w:type="dxa"/>
            <w:shd w:val="clear" w:color="auto" w:fill="F2F2F2"/>
          </w:tcPr>
          <w:p w14:paraId="0044708C"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Ansvar for at initiere og sekretariatsunderstøtte det uddannelsesstrategiske møde, herunder datamateriale om det aktuelle tema.</w:t>
            </w:r>
          </w:p>
          <w:p w14:paraId="5C9E55B8" w14:textId="77777777" w:rsidR="008E7668" w:rsidRPr="00146D30" w:rsidRDefault="008E7668" w:rsidP="00146D30">
            <w:pPr>
              <w:spacing w:line="276" w:lineRule="auto"/>
              <w:rPr>
                <w:rFonts w:asciiTheme="minorHAnsi" w:eastAsia="AU Passata" w:hAnsiTheme="minorHAnsi" w:cs="AU Passata"/>
                <w:sz w:val="20"/>
                <w:szCs w:val="20"/>
              </w:rPr>
            </w:pPr>
          </w:p>
        </w:tc>
        <w:tc>
          <w:tcPr>
            <w:tcW w:w="4318" w:type="dxa"/>
            <w:shd w:val="clear" w:color="auto" w:fill="F2F2F2"/>
          </w:tcPr>
          <w:p w14:paraId="414B49CA"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Årlig opdatering og vedligeholdelse af porteføljestyringsrapport i Power BI.</w:t>
            </w:r>
          </w:p>
          <w:p w14:paraId="005A995D" w14:textId="77777777" w:rsidR="008E7668" w:rsidRPr="00146D30" w:rsidRDefault="008E7668" w:rsidP="00146D30">
            <w:pPr>
              <w:spacing w:line="276" w:lineRule="auto"/>
              <w:rPr>
                <w:rFonts w:asciiTheme="minorHAnsi" w:eastAsia="AU Passata" w:hAnsiTheme="minorHAnsi" w:cs="AU Passata"/>
                <w:sz w:val="20"/>
                <w:szCs w:val="20"/>
              </w:rPr>
            </w:pPr>
          </w:p>
          <w:p w14:paraId="2EBA2322"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Vedligeholdelse af rammebeskrivelse af gældende dimensioneringsformer.</w:t>
            </w:r>
          </w:p>
          <w:p w14:paraId="35E2987C" w14:textId="77777777" w:rsidR="008E7668" w:rsidRPr="00146D30" w:rsidRDefault="008E7668" w:rsidP="00146D30">
            <w:pPr>
              <w:spacing w:line="276" w:lineRule="auto"/>
              <w:rPr>
                <w:rFonts w:asciiTheme="minorHAnsi" w:eastAsia="AU Passata" w:hAnsiTheme="minorHAnsi" w:cs="AU Passata"/>
                <w:sz w:val="20"/>
                <w:szCs w:val="20"/>
              </w:rPr>
            </w:pPr>
          </w:p>
          <w:p w14:paraId="510099B3"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Vedligeholdelse af skabelon for porteføljepapir.</w:t>
            </w:r>
          </w:p>
          <w:p w14:paraId="1F153AE6"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Udarbejder materiale til drøftelser UU og UL’s ifbm. årlig porteføljeproces.</w:t>
            </w:r>
          </w:p>
          <w:p w14:paraId="0C815F5A" w14:textId="77777777" w:rsidR="008E7668" w:rsidRPr="00146D30" w:rsidRDefault="008E7668" w:rsidP="00146D30">
            <w:pPr>
              <w:spacing w:line="276" w:lineRule="auto"/>
              <w:rPr>
                <w:rFonts w:asciiTheme="minorHAnsi" w:eastAsia="AU Passata" w:hAnsiTheme="minorHAnsi" w:cs="AU Passata"/>
                <w:sz w:val="20"/>
                <w:szCs w:val="20"/>
              </w:rPr>
            </w:pPr>
          </w:p>
          <w:p w14:paraId="5A33B25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Koordinerer med Universitetsledelsens Stab ifbm. rektoratsbesøg.</w:t>
            </w:r>
          </w:p>
          <w:p w14:paraId="0C4DD215" w14:textId="77777777" w:rsidR="008E7668" w:rsidRPr="00146D30" w:rsidRDefault="008E7668" w:rsidP="00146D30">
            <w:pPr>
              <w:spacing w:line="276" w:lineRule="auto"/>
              <w:rPr>
                <w:rFonts w:asciiTheme="minorHAnsi" w:eastAsia="AU Passata" w:hAnsiTheme="minorHAnsi" w:cs="AU Passata"/>
                <w:sz w:val="20"/>
                <w:szCs w:val="20"/>
              </w:rPr>
            </w:pPr>
          </w:p>
          <w:p w14:paraId="208129A0" w14:textId="77777777" w:rsidR="008E7668" w:rsidRPr="00146D30" w:rsidRDefault="008E7668" w:rsidP="00146D30">
            <w:pPr>
              <w:spacing w:line="276" w:lineRule="auto"/>
              <w:rPr>
                <w:rFonts w:asciiTheme="minorHAnsi" w:eastAsia="AU Passata" w:hAnsiTheme="minorHAnsi" w:cs="AU Passata"/>
                <w:sz w:val="20"/>
                <w:szCs w:val="20"/>
              </w:rPr>
            </w:pPr>
          </w:p>
        </w:tc>
        <w:tc>
          <w:tcPr>
            <w:tcW w:w="3601" w:type="dxa"/>
            <w:shd w:val="clear" w:color="auto" w:fill="F2F2F2"/>
          </w:tcPr>
          <w:p w14:paraId="1626A93B"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Bistår fakulteterne med løbende rådgivning i forbindelse med udarbejdelsen af ansøgningen, ift. rammerne for ansøgninger, samt for legalitetsforhold for det konkrete uddannelsesinitiativ. </w:t>
            </w:r>
          </w:p>
          <w:p w14:paraId="6437088F" w14:textId="77777777" w:rsidR="008E7668" w:rsidRPr="00146D30" w:rsidRDefault="008E7668" w:rsidP="00146D30">
            <w:pPr>
              <w:spacing w:line="276" w:lineRule="auto"/>
              <w:rPr>
                <w:rFonts w:asciiTheme="minorHAnsi" w:eastAsia="AU Passata" w:hAnsiTheme="minorHAnsi" w:cs="AU Passata"/>
                <w:sz w:val="20"/>
                <w:szCs w:val="20"/>
              </w:rPr>
            </w:pPr>
          </w:p>
          <w:p w14:paraId="2E5044C5"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Ansvar for at initiere og sekretariatsunderstøtte den tværgående proces samt vedligeholde tidsplaner, skabeloner m.v. i samarbejde med fakulteterne. </w:t>
            </w:r>
          </w:p>
          <w:p w14:paraId="586B05D8" w14:textId="77777777" w:rsidR="008E7668" w:rsidRPr="00146D30" w:rsidRDefault="008E7668" w:rsidP="00146D30">
            <w:pPr>
              <w:spacing w:line="276" w:lineRule="auto"/>
              <w:rPr>
                <w:rFonts w:asciiTheme="minorHAnsi" w:eastAsia="AU Passata" w:hAnsiTheme="minorHAnsi" w:cs="AU Passata"/>
                <w:sz w:val="20"/>
                <w:szCs w:val="20"/>
              </w:rPr>
            </w:pPr>
          </w:p>
          <w:p w14:paraId="1CCC05DD"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Varetager koordination med Uddannelses- og Forskningsstyrelsen og øvrig fælles administration på AU.</w:t>
            </w:r>
          </w:p>
        </w:tc>
      </w:tr>
      <w:tr w:rsidR="008E7668" w:rsidRPr="00146D30" w14:paraId="7F3B3F6C" w14:textId="77777777" w:rsidTr="00D917C2">
        <w:tc>
          <w:tcPr>
            <w:tcW w:w="2552" w:type="dxa"/>
            <w:shd w:val="clear" w:color="auto" w:fill="E8E8E8"/>
          </w:tcPr>
          <w:p w14:paraId="413127EE"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Universitetsledelsens Stab</w:t>
            </w:r>
          </w:p>
          <w:p w14:paraId="15D5B8D2" w14:textId="77777777" w:rsidR="008E7668" w:rsidRPr="00146D30" w:rsidRDefault="008E7668" w:rsidP="00146D30">
            <w:pPr>
              <w:spacing w:line="276" w:lineRule="auto"/>
              <w:rPr>
                <w:rFonts w:asciiTheme="minorHAnsi" w:eastAsia="AU Passata" w:hAnsiTheme="minorHAnsi" w:cs="AU Passata"/>
                <w:b/>
                <w:bCs/>
                <w:sz w:val="20"/>
                <w:szCs w:val="20"/>
              </w:rPr>
            </w:pPr>
          </w:p>
        </w:tc>
        <w:tc>
          <w:tcPr>
            <w:tcW w:w="3477" w:type="dxa"/>
            <w:shd w:val="clear" w:color="auto" w:fill="F2F2F2"/>
          </w:tcPr>
          <w:p w14:paraId="431FFE3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Medarrangør</w:t>
            </w:r>
          </w:p>
        </w:tc>
        <w:tc>
          <w:tcPr>
            <w:tcW w:w="4318" w:type="dxa"/>
            <w:shd w:val="clear" w:color="auto" w:fill="F2F2F2"/>
          </w:tcPr>
          <w:p w14:paraId="3D689172"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Arrangerer årlige rektoratsbesøg i koordination med AU Uddannelse.</w:t>
            </w:r>
          </w:p>
        </w:tc>
        <w:tc>
          <w:tcPr>
            <w:tcW w:w="3601" w:type="dxa"/>
            <w:shd w:val="clear" w:color="auto" w:fill="F2F2F2"/>
          </w:tcPr>
          <w:p w14:paraId="6FA099DA" w14:textId="77777777" w:rsidR="008E7668" w:rsidRPr="00146D30" w:rsidRDefault="008E7668" w:rsidP="00146D30">
            <w:pPr>
              <w:spacing w:line="276" w:lineRule="auto"/>
              <w:rPr>
                <w:rFonts w:asciiTheme="minorHAnsi" w:eastAsia="AU Passata" w:hAnsiTheme="minorHAnsi" w:cs="AU Passata"/>
                <w:sz w:val="20"/>
                <w:szCs w:val="20"/>
              </w:rPr>
            </w:pPr>
          </w:p>
        </w:tc>
      </w:tr>
      <w:tr w:rsidR="008E7668" w:rsidRPr="00146D30" w14:paraId="514CCD61" w14:textId="77777777" w:rsidTr="00D917C2">
        <w:tc>
          <w:tcPr>
            <w:tcW w:w="2552" w:type="dxa"/>
            <w:shd w:val="clear" w:color="auto" w:fill="E8E8E8"/>
          </w:tcPr>
          <w:p w14:paraId="1EFCFC8F"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Lokal studieadministration</w:t>
            </w:r>
          </w:p>
        </w:tc>
        <w:tc>
          <w:tcPr>
            <w:tcW w:w="3477" w:type="dxa"/>
            <w:shd w:val="clear" w:color="auto" w:fill="F2F2F2"/>
          </w:tcPr>
          <w:p w14:paraId="6A71CA32" w14:textId="77777777" w:rsidR="008E7668" w:rsidRPr="00146D30" w:rsidRDefault="008E7668" w:rsidP="00146D30">
            <w:pPr>
              <w:spacing w:line="276" w:lineRule="auto"/>
              <w:rPr>
                <w:rFonts w:asciiTheme="minorHAnsi" w:eastAsia="AU Passata" w:hAnsiTheme="minorHAnsi" w:cs="AU Passata"/>
                <w:b/>
                <w:bCs/>
                <w:sz w:val="20"/>
                <w:szCs w:val="20"/>
              </w:rPr>
            </w:pPr>
          </w:p>
        </w:tc>
        <w:tc>
          <w:tcPr>
            <w:tcW w:w="4318" w:type="dxa"/>
            <w:shd w:val="clear" w:color="auto" w:fill="F2F2F2"/>
          </w:tcPr>
          <w:p w14:paraId="2A66CE9C"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Bidrager eventuelt i udarbejde af uddannelsesrapport i samarbejde med fakultetssekretariat</w:t>
            </w:r>
          </w:p>
        </w:tc>
        <w:tc>
          <w:tcPr>
            <w:tcW w:w="3601" w:type="dxa"/>
            <w:shd w:val="clear" w:color="auto" w:fill="F2F2F2"/>
          </w:tcPr>
          <w:p w14:paraId="4511067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Har ansvaret for den fagnære understøttelse af ansøgningsprocessen.</w:t>
            </w:r>
          </w:p>
          <w:p w14:paraId="39321498" w14:textId="77777777" w:rsidR="008E7668" w:rsidRPr="00146D30" w:rsidRDefault="008E7668" w:rsidP="00146D30">
            <w:pPr>
              <w:spacing w:line="276" w:lineRule="auto"/>
              <w:rPr>
                <w:rFonts w:asciiTheme="minorHAnsi" w:eastAsia="AU Passata" w:hAnsiTheme="minorHAnsi" w:cs="AU Passata"/>
                <w:sz w:val="20"/>
                <w:szCs w:val="20"/>
              </w:rPr>
            </w:pPr>
          </w:p>
        </w:tc>
      </w:tr>
    </w:tbl>
    <w:p w14:paraId="0A6FEAFE" w14:textId="77777777" w:rsidR="008E7668" w:rsidRPr="00146D30" w:rsidRDefault="008E7668" w:rsidP="00146D30">
      <w:pPr>
        <w:tabs>
          <w:tab w:val="left" w:pos="4220"/>
          <w:tab w:val="left" w:pos="4796"/>
        </w:tabs>
        <w:spacing w:line="276" w:lineRule="auto"/>
        <w:rPr>
          <w:rFonts w:asciiTheme="minorHAnsi" w:eastAsia="AU Passata" w:hAnsiTheme="minorHAnsi" w:cs="AU Passata"/>
          <w:kern w:val="2"/>
          <w:lang w:eastAsia="en-US"/>
          <w14:ligatures w14:val="standardContextual"/>
        </w:rPr>
      </w:pPr>
    </w:p>
    <w:p w14:paraId="0296C335" w14:textId="77777777" w:rsidR="008E7668" w:rsidRPr="00146D30" w:rsidRDefault="008E7668" w:rsidP="00146D30">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t>Tidsplan for et år i porteføljeprocessen</w:t>
      </w:r>
    </w:p>
    <w:p w14:paraId="6CCB6CD1" w14:textId="77777777" w:rsidR="008E7668" w:rsidRPr="00146D30" w:rsidRDefault="008E7668" w:rsidP="00146D30">
      <w:pPr>
        <w:spacing w:line="276" w:lineRule="auto"/>
        <w:ind w:left="720"/>
        <w:contextualSpacing/>
        <w:rPr>
          <w:rFonts w:asciiTheme="minorHAnsi" w:eastAsia="AU Passata" w:hAnsiTheme="minorHAnsi" w:cs="AU Passata"/>
          <w:b/>
          <w:bCs/>
          <w:kern w:val="2"/>
          <w:u w:val="single"/>
          <w:lang w:eastAsia="en-US"/>
          <w14:ligatures w14:val="standardContextual"/>
        </w:rPr>
      </w:pPr>
    </w:p>
    <w:tbl>
      <w:tblPr>
        <w:tblStyle w:val="Tabel-Gitter10"/>
        <w:tblW w:w="0" w:type="auto"/>
        <w:tblLook w:val="04A0" w:firstRow="1" w:lastRow="0" w:firstColumn="1" w:lastColumn="0" w:noHBand="0" w:noVBand="1"/>
      </w:tblPr>
      <w:tblGrid>
        <w:gridCol w:w="2232"/>
        <w:gridCol w:w="2371"/>
        <w:gridCol w:w="2168"/>
        <w:gridCol w:w="2246"/>
      </w:tblGrid>
      <w:tr w:rsidR="008E7668" w:rsidRPr="00146D30" w14:paraId="45BB00FE" w14:textId="77777777" w:rsidTr="00D917C2">
        <w:tc>
          <w:tcPr>
            <w:tcW w:w="2395" w:type="dxa"/>
            <w:shd w:val="clear" w:color="auto" w:fill="E8E8E8"/>
          </w:tcPr>
          <w:p w14:paraId="531A8058"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Tidspunkt</w:t>
            </w:r>
          </w:p>
        </w:tc>
        <w:tc>
          <w:tcPr>
            <w:tcW w:w="2523" w:type="dxa"/>
            <w:shd w:val="clear" w:color="auto" w:fill="E8E8E8"/>
          </w:tcPr>
          <w:p w14:paraId="3ABA8876"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Procestrin</w:t>
            </w:r>
          </w:p>
        </w:tc>
        <w:tc>
          <w:tcPr>
            <w:tcW w:w="2315" w:type="dxa"/>
            <w:shd w:val="clear" w:color="auto" w:fill="E8E8E8"/>
          </w:tcPr>
          <w:p w14:paraId="2111DE33"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 xml:space="preserve">Hvem </w:t>
            </w:r>
          </w:p>
        </w:tc>
        <w:tc>
          <w:tcPr>
            <w:tcW w:w="2396" w:type="dxa"/>
            <w:shd w:val="clear" w:color="auto" w:fill="E8E8E8"/>
          </w:tcPr>
          <w:p w14:paraId="4586215F"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 xml:space="preserve">Evt. Uddybning </w:t>
            </w:r>
          </w:p>
        </w:tc>
      </w:tr>
      <w:tr w:rsidR="008E7668" w:rsidRPr="00146D30" w14:paraId="0510EF40" w14:textId="77777777" w:rsidTr="00D917C2">
        <w:tc>
          <w:tcPr>
            <w:tcW w:w="2395" w:type="dxa"/>
            <w:shd w:val="clear" w:color="auto" w:fill="E8E8E8"/>
          </w:tcPr>
          <w:p w14:paraId="3221F50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April </w:t>
            </w:r>
          </w:p>
        </w:tc>
        <w:tc>
          <w:tcPr>
            <w:tcW w:w="2523" w:type="dxa"/>
            <w:shd w:val="clear" w:color="auto" w:fill="F2F2F2"/>
          </w:tcPr>
          <w:p w14:paraId="5BC2D953"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Kvalitetsåret inkl. porteføljestyringsproces opstartes, herunder frigivelse af porteføljestyringsrapport</w:t>
            </w:r>
          </w:p>
        </w:tc>
        <w:tc>
          <w:tcPr>
            <w:tcW w:w="2315" w:type="dxa"/>
            <w:shd w:val="clear" w:color="auto" w:fill="F2F2F2"/>
          </w:tcPr>
          <w:p w14:paraId="5D182AA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AU Uddannelse</w:t>
            </w:r>
          </w:p>
        </w:tc>
        <w:tc>
          <w:tcPr>
            <w:tcW w:w="2396" w:type="dxa"/>
            <w:shd w:val="clear" w:color="auto" w:fill="F2F2F2"/>
          </w:tcPr>
          <w:p w14:paraId="032A33C6" w14:textId="77777777" w:rsidR="008E7668" w:rsidRPr="00146D30" w:rsidRDefault="008E7668" w:rsidP="00146D30">
            <w:pPr>
              <w:spacing w:line="276" w:lineRule="auto"/>
              <w:rPr>
                <w:rFonts w:asciiTheme="minorHAnsi" w:eastAsia="AU Passata" w:hAnsiTheme="minorHAnsi" w:cs="AU Passata"/>
                <w:sz w:val="20"/>
                <w:szCs w:val="20"/>
              </w:rPr>
            </w:pPr>
          </w:p>
        </w:tc>
      </w:tr>
      <w:tr w:rsidR="008E7668" w:rsidRPr="00146D30" w14:paraId="30558AB1" w14:textId="77777777" w:rsidTr="00D917C2">
        <w:tc>
          <w:tcPr>
            <w:tcW w:w="2395" w:type="dxa"/>
            <w:shd w:val="clear" w:color="auto" w:fill="E8E8E8"/>
          </w:tcPr>
          <w:p w14:paraId="75B72631"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Maj </w:t>
            </w:r>
          </w:p>
        </w:tc>
        <w:tc>
          <w:tcPr>
            <w:tcW w:w="2523" w:type="dxa"/>
            <w:shd w:val="clear" w:color="auto" w:fill="F2F2F2"/>
          </w:tcPr>
          <w:p w14:paraId="0E4122A0"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Første RUP-koordinering af nye uddannelser med ophæng i KA-reform opstartes</w:t>
            </w:r>
          </w:p>
        </w:tc>
        <w:tc>
          <w:tcPr>
            <w:tcW w:w="2315" w:type="dxa"/>
            <w:shd w:val="clear" w:color="auto" w:fill="F2F2F2"/>
          </w:tcPr>
          <w:p w14:paraId="73DA0FFD"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Indkaldes af DKUNI, AU Uddannelse koordinerer, fakulteter udfylder</w:t>
            </w:r>
          </w:p>
        </w:tc>
        <w:tc>
          <w:tcPr>
            <w:tcW w:w="2396" w:type="dxa"/>
            <w:shd w:val="clear" w:color="auto" w:fill="F2F2F2"/>
          </w:tcPr>
          <w:p w14:paraId="0FA46223"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Her oplyses om forventede initiativer med ophæng i kandidatreformen, der søges ved Styrelsens frist 1. februar.  Som beskrevet længere nede, anvendes fristen1. februar 2028 og fremadrettet kun, hvis der ikke blev </w:t>
            </w:r>
            <w:r w:rsidRPr="00146D30">
              <w:rPr>
                <w:rFonts w:asciiTheme="minorHAnsi" w:eastAsia="AU Passata" w:hAnsiTheme="minorHAnsi" w:cs="AU Passata"/>
                <w:sz w:val="20"/>
                <w:szCs w:val="20"/>
              </w:rPr>
              <w:lastRenderedPageBreak/>
              <w:t xml:space="preserve">søgt ved 1. september-fristen. For beskrivelse vedr. 1. februar 2027 se afsnit 10. </w:t>
            </w:r>
          </w:p>
        </w:tc>
      </w:tr>
      <w:tr w:rsidR="008E7668" w:rsidRPr="00146D30" w14:paraId="4B7E49F7" w14:textId="77777777" w:rsidTr="00D917C2">
        <w:tc>
          <w:tcPr>
            <w:tcW w:w="2395" w:type="dxa"/>
            <w:shd w:val="clear" w:color="auto" w:fill="E8E8E8"/>
          </w:tcPr>
          <w:p w14:paraId="5CB6880F"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lastRenderedPageBreak/>
              <w:t xml:space="preserve">April-Oktober </w:t>
            </w:r>
          </w:p>
        </w:tc>
        <w:tc>
          <w:tcPr>
            <w:tcW w:w="2523" w:type="dxa"/>
            <w:shd w:val="clear" w:color="auto" w:fill="F2F2F2"/>
          </w:tcPr>
          <w:p w14:paraId="618E868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Intern fakultetsvis proces, herunder indsamling af input fra fagmiljøer. Fakulteterne prioriterer og træffer beslutning om, hvilke initiativer, der skal indgå i porteføljeprocessen. </w:t>
            </w:r>
          </w:p>
          <w:p w14:paraId="33CBFC81" w14:textId="77777777" w:rsidR="008E7668" w:rsidRPr="00146D30" w:rsidRDefault="008E7668" w:rsidP="00146D30">
            <w:pPr>
              <w:spacing w:line="276" w:lineRule="auto"/>
              <w:rPr>
                <w:rFonts w:asciiTheme="minorHAnsi" w:eastAsia="AU Passata" w:hAnsiTheme="minorHAnsi" w:cs="AU Passata"/>
                <w:sz w:val="20"/>
                <w:szCs w:val="20"/>
              </w:rPr>
            </w:pPr>
          </w:p>
          <w:p w14:paraId="33A2A653"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Fakulteterne påbegynder porteføljepapiret som et led i udarbejdelsen af deres uddannelsesrapport.</w:t>
            </w:r>
          </w:p>
        </w:tc>
        <w:tc>
          <w:tcPr>
            <w:tcW w:w="2315" w:type="dxa"/>
            <w:shd w:val="clear" w:color="auto" w:fill="F2F2F2"/>
          </w:tcPr>
          <w:p w14:paraId="01D3803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Fakulteterne</w:t>
            </w:r>
          </w:p>
        </w:tc>
        <w:tc>
          <w:tcPr>
            <w:tcW w:w="2396" w:type="dxa"/>
            <w:shd w:val="clear" w:color="auto" w:fill="F2F2F2"/>
          </w:tcPr>
          <w:p w14:paraId="29EB85F1" w14:textId="77777777" w:rsidR="008E7668" w:rsidRPr="00146D30" w:rsidRDefault="008E7668" w:rsidP="00146D30">
            <w:pPr>
              <w:spacing w:line="276" w:lineRule="auto"/>
              <w:rPr>
                <w:rFonts w:asciiTheme="minorHAnsi" w:eastAsia="AU Passata" w:hAnsiTheme="minorHAnsi" w:cs="AU Passata"/>
                <w:sz w:val="20"/>
                <w:szCs w:val="20"/>
              </w:rPr>
            </w:pPr>
          </w:p>
        </w:tc>
      </w:tr>
      <w:tr w:rsidR="008E7668" w:rsidRPr="00146D30" w14:paraId="79AC2CE6" w14:textId="77777777" w:rsidTr="00D917C2">
        <w:tc>
          <w:tcPr>
            <w:tcW w:w="2395" w:type="dxa"/>
            <w:shd w:val="clear" w:color="auto" w:fill="E8E8E8"/>
          </w:tcPr>
          <w:p w14:paraId="46E86A49"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Forud for rektoratsbesøg </w:t>
            </w:r>
          </w:p>
        </w:tc>
        <w:tc>
          <w:tcPr>
            <w:tcW w:w="2523" w:type="dxa"/>
            <w:shd w:val="clear" w:color="auto" w:fill="F2F2F2"/>
          </w:tcPr>
          <w:p w14:paraId="5D425F64"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Planlægning af rektoratsbesøg </w:t>
            </w:r>
          </w:p>
        </w:tc>
        <w:tc>
          <w:tcPr>
            <w:tcW w:w="2315" w:type="dxa"/>
            <w:shd w:val="clear" w:color="auto" w:fill="F2F2F2"/>
          </w:tcPr>
          <w:p w14:paraId="5652563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Universitetsledelsens Stab</w:t>
            </w:r>
            <w:r w:rsidRPr="00146D30">
              <w:rPr>
                <w:rFonts w:asciiTheme="minorHAnsi" w:eastAsia="AU Passata" w:hAnsiTheme="minorHAnsi" w:cs="AU Passata"/>
                <w:sz w:val="20"/>
                <w:szCs w:val="20"/>
              </w:rPr>
              <w:br/>
              <w:t>AU Uddannelse</w:t>
            </w:r>
          </w:p>
        </w:tc>
        <w:tc>
          <w:tcPr>
            <w:tcW w:w="2396" w:type="dxa"/>
            <w:shd w:val="clear" w:color="auto" w:fill="F2F2F2"/>
          </w:tcPr>
          <w:p w14:paraId="2FC37D57" w14:textId="77777777" w:rsidR="008E7668" w:rsidRPr="00146D30" w:rsidRDefault="008E7668" w:rsidP="00146D30">
            <w:pPr>
              <w:spacing w:line="276" w:lineRule="auto"/>
              <w:rPr>
                <w:rFonts w:asciiTheme="minorHAnsi" w:eastAsia="AU Passata" w:hAnsiTheme="minorHAnsi" w:cs="AU Passata"/>
                <w:color w:val="EE0000"/>
                <w:sz w:val="20"/>
                <w:szCs w:val="20"/>
              </w:rPr>
            </w:pPr>
          </w:p>
        </w:tc>
      </w:tr>
      <w:tr w:rsidR="008E7668" w:rsidRPr="00146D30" w14:paraId="649EBB22" w14:textId="77777777" w:rsidTr="00D917C2">
        <w:tc>
          <w:tcPr>
            <w:tcW w:w="2395" w:type="dxa"/>
            <w:shd w:val="clear" w:color="auto" w:fill="E8E8E8"/>
          </w:tcPr>
          <w:p w14:paraId="5D43598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Oktober-November</w:t>
            </w:r>
          </w:p>
        </w:tc>
        <w:tc>
          <w:tcPr>
            <w:tcW w:w="2523" w:type="dxa"/>
            <w:shd w:val="clear" w:color="auto" w:fill="F2F2F2"/>
          </w:tcPr>
          <w:p w14:paraId="7BCE987C"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Rektoratsbesøg</w:t>
            </w:r>
          </w:p>
        </w:tc>
        <w:tc>
          <w:tcPr>
            <w:tcW w:w="2315" w:type="dxa"/>
            <w:shd w:val="clear" w:color="auto" w:fill="F2F2F2"/>
          </w:tcPr>
          <w:p w14:paraId="3FBCC455"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Fakultetsledelserne og rektoratet</w:t>
            </w:r>
          </w:p>
        </w:tc>
        <w:tc>
          <w:tcPr>
            <w:tcW w:w="2396" w:type="dxa"/>
            <w:shd w:val="clear" w:color="auto" w:fill="F2F2F2"/>
          </w:tcPr>
          <w:p w14:paraId="47C4D150" w14:textId="77777777" w:rsidR="008E7668" w:rsidRPr="00146D30" w:rsidRDefault="008E7668" w:rsidP="00146D30">
            <w:pPr>
              <w:spacing w:line="276" w:lineRule="auto"/>
              <w:rPr>
                <w:rFonts w:asciiTheme="minorHAnsi" w:eastAsia="AU Passata" w:hAnsiTheme="minorHAnsi" w:cs="AU Passata"/>
                <w:sz w:val="20"/>
                <w:szCs w:val="20"/>
              </w:rPr>
            </w:pPr>
          </w:p>
        </w:tc>
      </w:tr>
      <w:tr w:rsidR="008E7668" w:rsidRPr="00146D30" w14:paraId="537A61CE" w14:textId="77777777" w:rsidTr="00D917C2">
        <w:tc>
          <w:tcPr>
            <w:tcW w:w="2395" w:type="dxa"/>
            <w:shd w:val="clear" w:color="auto" w:fill="E8E8E8"/>
          </w:tcPr>
          <w:p w14:paraId="387DF5B9"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November </w:t>
            </w:r>
          </w:p>
        </w:tc>
        <w:tc>
          <w:tcPr>
            <w:tcW w:w="2523" w:type="dxa"/>
            <w:shd w:val="clear" w:color="auto" w:fill="F2F2F2"/>
          </w:tcPr>
          <w:p w14:paraId="53488309"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RUP-koordinering af nye uddannelser med ophæng i KA-reform opstartes</w:t>
            </w:r>
          </w:p>
        </w:tc>
        <w:tc>
          <w:tcPr>
            <w:tcW w:w="2315" w:type="dxa"/>
            <w:shd w:val="clear" w:color="auto" w:fill="F2F2F2"/>
          </w:tcPr>
          <w:p w14:paraId="1FD7DF64"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Indkaldes af DKUNI, AU Uddannelse koordinerer, fakulteter udfylder</w:t>
            </w:r>
          </w:p>
        </w:tc>
        <w:tc>
          <w:tcPr>
            <w:tcW w:w="2396" w:type="dxa"/>
            <w:shd w:val="clear" w:color="auto" w:fill="F2F2F2"/>
          </w:tcPr>
          <w:p w14:paraId="37A1C11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Her oplyses om forventede initiativer med ophæng i kandidatreformen, der søges ved Styrelsens frist 15. september.   </w:t>
            </w:r>
          </w:p>
        </w:tc>
      </w:tr>
      <w:tr w:rsidR="008E7668" w:rsidRPr="00146D30" w14:paraId="5D663BDD" w14:textId="77777777" w:rsidTr="00D917C2">
        <w:tc>
          <w:tcPr>
            <w:tcW w:w="2395" w:type="dxa"/>
            <w:shd w:val="clear" w:color="auto" w:fill="E8E8E8"/>
          </w:tcPr>
          <w:p w14:paraId="190707BC"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November-december</w:t>
            </w:r>
          </w:p>
        </w:tc>
        <w:tc>
          <w:tcPr>
            <w:tcW w:w="2523" w:type="dxa"/>
            <w:shd w:val="clear" w:color="auto" w:fill="F2F2F2"/>
          </w:tcPr>
          <w:p w14:paraId="3DC0805A"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Færdiggørelse af porteføljepapir</w:t>
            </w:r>
          </w:p>
        </w:tc>
        <w:tc>
          <w:tcPr>
            <w:tcW w:w="2315" w:type="dxa"/>
            <w:shd w:val="clear" w:color="auto" w:fill="F2F2F2"/>
          </w:tcPr>
          <w:p w14:paraId="1D08DA5C"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Fakulteterne</w:t>
            </w:r>
          </w:p>
        </w:tc>
        <w:tc>
          <w:tcPr>
            <w:tcW w:w="2396" w:type="dxa"/>
            <w:shd w:val="clear" w:color="auto" w:fill="F2F2F2"/>
          </w:tcPr>
          <w:p w14:paraId="77ADB0D8" w14:textId="77777777" w:rsidR="008E7668" w:rsidRPr="00146D30" w:rsidRDefault="008E7668" w:rsidP="00146D30">
            <w:pPr>
              <w:spacing w:line="276" w:lineRule="auto"/>
              <w:rPr>
                <w:rFonts w:asciiTheme="minorHAnsi" w:eastAsia="AU Passata" w:hAnsiTheme="minorHAnsi" w:cs="AU Passata"/>
                <w:color w:val="EE0000"/>
                <w:sz w:val="20"/>
                <w:szCs w:val="20"/>
              </w:rPr>
            </w:pPr>
            <w:r w:rsidRPr="00146D30">
              <w:rPr>
                <w:rFonts w:asciiTheme="minorHAnsi" w:eastAsia="AU Passata" w:hAnsiTheme="minorHAnsi" w:cs="AU Passata"/>
                <w:sz w:val="20"/>
                <w:szCs w:val="20"/>
              </w:rPr>
              <w:t>Porteføljepapir afleveres som del af uddannelsesrapport og har samme deadline som uddannelsesrapporten.</w:t>
            </w:r>
          </w:p>
        </w:tc>
      </w:tr>
      <w:tr w:rsidR="008E7668" w:rsidRPr="00146D30" w14:paraId="1F7D80BA" w14:textId="77777777" w:rsidTr="00D917C2">
        <w:tc>
          <w:tcPr>
            <w:tcW w:w="2395" w:type="dxa"/>
            <w:shd w:val="clear" w:color="auto" w:fill="E8E8E8"/>
          </w:tcPr>
          <w:p w14:paraId="36136E9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November-december </w:t>
            </w:r>
          </w:p>
        </w:tc>
        <w:tc>
          <w:tcPr>
            <w:tcW w:w="2523" w:type="dxa"/>
            <w:shd w:val="clear" w:color="auto" w:fill="F2F2F2"/>
          </w:tcPr>
          <w:p w14:paraId="22877B5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Materiale til UU-behandling udarbejdes</w:t>
            </w:r>
          </w:p>
        </w:tc>
        <w:tc>
          <w:tcPr>
            <w:tcW w:w="2315" w:type="dxa"/>
            <w:shd w:val="clear" w:color="auto" w:fill="F2F2F2"/>
          </w:tcPr>
          <w:p w14:paraId="42948211"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AU Uddannelse</w:t>
            </w:r>
          </w:p>
        </w:tc>
        <w:tc>
          <w:tcPr>
            <w:tcW w:w="2396" w:type="dxa"/>
            <w:shd w:val="clear" w:color="auto" w:fill="F2F2F2"/>
          </w:tcPr>
          <w:p w14:paraId="564E9380" w14:textId="77777777" w:rsidR="008E7668" w:rsidRPr="00146D30" w:rsidRDefault="008E7668" w:rsidP="00146D30">
            <w:pPr>
              <w:spacing w:line="276" w:lineRule="auto"/>
              <w:rPr>
                <w:rFonts w:asciiTheme="minorHAnsi" w:eastAsia="AU Passata" w:hAnsiTheme="minorHAnsi" w:cs="AU Passata"/>
                <w:color w:val="EE0000"/>
                <w:sz w:val="20"/>
                <w:szCs w:val="20"/>
                <w:highlight w:val="yellow"/>
              </w:rPr>
            </w:pPr>
          </w:p>
        </w:tc>
      </w:tr>
      <w:tr w:rsidR="008E7668" w:rsidRPr="00146D30" w14:paraId="030E8ED9" w14:textId="77777777" w:rsidTr="00D917C2">
        <w:tc>
          <w:tcPr>
            <w:tcW w:w="2395" w:type="dxa"/>
            <w:shd w:val="clear" w:color="auto" w:fill="E8E8E8"/>
          </w:tcPr>
          <w:p w14:paraId="2CC01046"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December</w:t>
            </w:r>
          </w:p>
        </w:tc>
        <w:tc>
          <w:tcPr>
            <w:tcW w:w="2523" w:type="dxa"/>
            <w:shd w:val="clear" w:color="auto" w:fill="F2F2F2"/>
          </w:tcPr>
          <w:p w14:paraId="5F3D29D1"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Kvalitetsåret afsluttes, herunder UU-behandling af porteføljepapir og udarbejdelse af porteføljeopsamling/indstillinger til UL</w:t>
            </w:r>
          </w:p>
        </w:tc>
        <w:tc>
          <w:tcPr>
            <w:tcW w:w="2315" w:type="dxa"/>
            <w:shd w:val="clear" w:color="auto" w:fill="F2F2F2"/>
          </w:tcPr>
          <w:p w14:paraId="487A0F57"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Uddannelsesudvalget</w:t>
            </w:r>
          </w:p>
        </w:tc>
        <w:tc>
          <w:tcPr>
            <w:tcW w:w="2396" w:type="dxa"/>
            <w:shd w:val="clear" w:color="auto" w:fill="F2F2F2"/>
          </w:tcPr>
          <w:p w14:paraId="0DAB6356"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Porteføljepapir behandles som et selvstændigt punkt på det årlige møde om afslutning af kvalitetsåret </w:t>
            </w:r>
          </w:p>
        </w:tc>
      </w:tr>
      <w:tr w:rsidR="008E7668" w:rsidRPr="00146D30" w14:paraId="69673060" w14:textId="77777777" w:rsidTr="00D917C2">
        <w:tc>
          <w:tcPr>
            <w:tcW w:w="2395" w:type="dxa"/>
            <w:shd w:val="clear" w:color="auto" w:fill="E8E8E8"/>
          </w:tcPr>
          <w:p w14:paraId="608ABB93"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December</w:t>
            </w:r>
          </w:p>
        </w:tc>
        <w:tc>
          <w:tcPr>
            <w:tcW w:w="2523" w:type="dxa"/>
            <w:shd w:val="clear" w:color="auto" w:fill="F2F2F2"/>
          </w:tcPr>
          <w:p w14:paraId="454ADEB4"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Materiale til UL-behandling udarbejdes</w:t>
            </w:r>
          </w:p>
        </w:tc>
        <w:tc>
          <w:tcPr>
            <w:tcW w:w="2315" w:type="dxa"/>
            <w:shd w:val="clear" w:color="auto" w:fill="F2F2F2"/>
          </w:tcPr>
          <w:p w14:paraId="644E8A3D"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AU Uddannelse</w:t>
            </w:r>
          </w:p>
        </w:tc>
        <w:tc>
          <w:tcPr>
            <w:tcW w:w="2396" w:type="dxa"/>
            <w:shd w:val="clear" w:color="auto" w:fill="F2F2F2"/>
          </w:tcPr>
          <w:p w14:paraId="341A20C0" w14:textId="77777777" w:rsidR="008E7668" w:rsidRPr="00146D30" w:rsidRDefault="008E7668" w:rsidP="00146D30">
            <w:pPr>
              <w:spacing w:line="276" w:lineRule="auto"/>
              <w:rPr>
                <w:rFonts w:asciiTheme="minorHAnsi" w:eastAsia="AU Passata" w:hAnsiTheme="minorHAnsi" w:cs="AU Passata"/>
                <w:sz w:val="20"/>
                <w:szCs w:val="20"/>
                <w:highlight w:val="yellow"/>
              </w:rPr>
            </w:pPr>
          </w:p>
        </w:tc>
      </w:tr>
      <w:tr w:rsidR="008E7668" w:rsidRPr="00146D30" w14:paraId="6B2FA9CA" w14:textId="77777777" w:rsidTr="00D917C2">
        <w:tc>
          <w:tcPr>
            <w:tcW w:w="2395" w:type="dxa"/>
            <w:shd w:val="clear" w:color="auto" w:fill="E8E8E8"/>
          </w:tcPr>
          <w:p w14:paraId="36B7CFC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December – januar året efter</w:t>
            </w:r>
          </w:p>
        </w:tc>
        <w:tc>
          <w:tcPr>
            <w:tcW w:w="2523" w:type="dxa"/>
            <w:shd w:val="clear" w:color="auto" w:fill="F2F2F2"/>
          </w:tcPr>
          <w:p w14:paraId="44AAFDA1"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UL-behandling af porteføljeopsamling/indstillinger</w:t>
            </w:r>
          </w:p>
        </w:tc>
        <w:tc>
          <w:tcPr>
            <w:tcW w:w="2315" w:type="dxa"/>
            <w:shd w:val="clear" w:color="auto" w:fill="F2F2F2"/>
          </w:tcPr>
          <w:p w14:paraId="6ED0D863"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Universitetsledelsen</w:t>
            </w:r>
          </w:p>
        </w:tc>
        <w:tc>
          <w:tcPr>
            <w:tcW w:w="2396" w:type="dxa"/>
            <w:shd w:val="clear" w:color="auto" w:fill="F2F2F2"/>
          </w:tcPr>
          <w:p w14:paraId="5D0A3211" w14:textId="77777777" w:rsidR="008E7668" w:rsidRPr="00146D30" w:rsidRDefault="008E7668" w:rsidP="00146D30">
            <w:pPr>
              <w:spacing w:line="276" w:lineRule="auto"/>
              <w:rPr>
                <w:rFonts w:asciiTheme="minorHAnsi" w:eastAsia="AU Passata" w:hAnsiTheme="minorHAnsi" w:cs="AU Passata"/>
                <w:sz w:val="20"/>
                <w:szCs w:val="20"/>
                <w:highlight w:val="yellow"/>
              </w:rPr>
            </w:pPr>
          </w:p>
        </w:tc>
      </w:tr>
      <w:tr w:rsidR="008E7668" w:rsidRPr="00146D30" w14:paraId="3CE1C0EE" w14:textId="77777777" w:rsidTr="00D917C2">
        <w:trPr>
          <w:trHeight w:val="300"/>
        </w:trPr>
        <w:tc>
          <w:tcPr>
            <w:tcW w:w="2395" w:type="dxa"/>
            <w:shd w:val="clear" w:color="auto" w:fill="E8E8E8"/>
          </w:tcPr>
          <w:p w14:paraId="1E918EA4"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Efter UL-behandling</w:t>
            </w:r>
          </w:p>
        </w:tc>
        <w:tc>
          <w:tcPr>
            <w:tcW w:w="2523" w:type="dxa"/>
            <w:shd w:val="clear" w:color="auto" w:fill="F2F2F2"/>
          </w:tcPr>
          <w:p w14:paraId="5119DE8D"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Fakulteter kan tilpasse kapacitet og/eller igangsætte godkendte </w:t>
            </w:r>
            <w:r w:rsidRPr="00146D30">
              <w:rPr>
                <w:rFonts w:asciiTheme="minorHAnsi" w:eastAsia="AU Passata" w:hAnsiTheme="minorHAnsi" w:cs="AU Passata"/>
                <w:sz w:val="20"/>
                <w:szCs w:val="20"/>
              </w:rPr>
              <w:lastRenderedPageBreak/>
              <w:t xml:space="preserve">initiativer og ansøge ved næste frist i Styrelsen </w:t>
            </w:r>
          </w:p>
        </w:tc>
        <w:tc>
          <w:tcPr>
            <w:tcW w:w="2315" w:type="dxa"/>
            <w:shd w:val="clear" w:color="auto" w:fill="F2F2F2"/>
          </w:tcPr>
          <w:p w14:paraId="687BB12B"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lastRenderedPageBreak/>
              <w:t>Fakulteterne</w:t>
            </w:r>
          </w:p>
        </w:tc>
        <w:tc>
          <w:tcPr>
            <w:tcW w:w="2396" w:type="dxa"/>
            <w:shd w:val="clear" w:color="auto" w:fill="F2F2F2"/>
          </w:tcPr>
          <w:p w14:paraId="6C48B8AD" w14:textId="77777777" w:rsidR="008E7668" w:rsidRPr="00146D30" w:rsidRDefault="008E7668" w:rsidP="00146D30">
            <w:pPr>
              <w:spacing w:line="276" w:lineRule="auto"/>
              <w:rPr>
                <w:rFonts w:asciiTheme="minorHAnsi" w:eastAsia="AU Passata" w:hAnsiTheme="minorHAnsi" w:cs="AU Passata"/>
                <w:sz w:val="20"/>
                <w:szCs w:val="20"/>
                <w:highlight w:val="yellow"/>
              </w:rPr>
            </w:pPr>
          </w:p>
        </w:tc>
      </w:tr>
      <w:tr w:rsidR="008E7668" w:rsidRPr="00146D30" w14:paraId="34F28E30" w14:textId="77777777" w:rsidTr="00D917C2">
        <w:trPr>
          <w:trHeight w:val="300"/>
        </w:trPr>
        <w:tc>
          <w:tcPr>
            <w:tcW w:w="2395" w:type="dxa"/>
            <w:shd w:val="clear" w:color="auto" w:fill="E8E8E8"/>
          </w:tcPr>
          <w:p w14:paraId="3BB33C82"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Efter UL-behandling </w:t>
            </w:r>
          </w:p>
        </w:tc>
        <w:tc>
          <w:tcPr>
            <w:tcW w:w="2523" w:type="dxa"/>
            <w:shd w:val="clear" w:color="auto" w:fill="F2F2F2"/>
          </w:tcPr>
          <w:p w14:paraId="66251D1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Opdatering af datagrundlag og opdatering af tal for optag til næsekommende optag pba. UL-beslutning </w:t>
            </w:r>
          </w:p>
        </w:tc>
        <w:tc>
          <w:tcPr>
            <w:tcW w:w="2315" w:type="dxa"/>
            <w:shd w:val="clear" w:color="auto" w:fill="F2F2F2"/>
          </w:tcPr>
          <w:p w14:paraId="38DA01B4"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AU Uddannelse</w:t>
            </w:r>
          </w:p>
        </w:tc>
        <w:tc>
          <w:tcPr>
            <w:tcW w:w="2396" w:type="dxa"/>
            <w:shd w:val="clear" w:color="auto" w:fill="F2F2F2"/>
          </w:tcPr>
          <w:p w14:paraId="1E802405" w14:textId="77777777" w:rsidR="008E7668" w:rsidRPr="00146D30" w:rsidRDefault="008E7668" w:rsidP="00146D30">
            <w:pPr>
              <w:spacing w:line="276" w:lineRule="auto"/>
              <w:rPr>
                <w:rFonts w:asciiTheme="minorHAnsi" w:eastAsia="AU Passata" w:hAnsiTheme="minorHAnsi" w:cs="AU Passata"/>
                <w:sz w:val="20"/>
                <w:szCs w:val="20"/>
                <w:highlight w:val="yellow"/>
              </w:rPr>
            </w:pPr>
          </w:p>
        </w:tc>
      </w:tr>
      <w:tr w:rsidR="008E7668" w:rsidRPr="00146D30" w14:paraId="01F854D6" w14:textId="77777777" w:rsidTr="00D917C2">
        <w:trPr>
          <w:trHeight w:val="300"/>
        </w:trPr>
        <w:tc>
          <w:tcPr>
            <w:tcW w:w="2395" w:type="dxa"/>
            <w:shd w:val="clear" w:color="auto" w:fill="E8E8E8"/>
          </w:tcPr>
          <w:p w14:paraId="58458E05"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Februar-September året efter</w:t>
            </w:r>
          </w:p>
        </w:tc>
        <w:tc>
          <w:tcPr>
            <w:tcW w:w="2523" w:type="dxa"/>
            <w:shd w:val="clear" w:color="auto" w:fill="F2F2F2"/>
          </w:tcPr>
          <w:p w14:paraId="7F6633B3"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Udarbejdelse af konkrete ansøgninger til Styrelsen</w:t>
            </w:r>
          </w:p>
        </w:tc>
        <w:tc>
          <w:tcPr>
            <w:tcW w:w="2315" w:type="dxa"/>
            <w:shd w:val="clear" w:color="auto" w:fill="F2F2F2"/>
          </w:tcPr>
          <w:p w14:paraId="0EDA4AB9"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Processen følger tidsplanfor nye uddannelser [link indsættes] og ændringer i uddannelser [link indsættes]</w:t>
            </w:r>
          </w:p>
        </w:tc>
        <w:tc>
          <w:tcPr>
            <w:tcW w:w="2396" w:type="dxa"/>
            <w:shd w:val="clear" w:color="auto" w:fill="F2F2F2"/>
          </w:tcPr>
          <w:p w14:paraId="677155E0" w14:textId="77777777" w:rsidR="008E7668" w:rsidRPr="00146D30" w:rsidRDefault="008E7668" w:rsidP="00146D30">
            <w:pPr>
              <w:spacing w:line="276" w:lineRule="auto"/>
              <w:rPr>
                <w:rFonts w:asciiTheme="minorHAnsi" w:eastAsia="AU Passata" w:hAnsiTheme="minorHAnsi" w:cs="AU Passata"/>
                <w:sz w:val="20"/>
                <w:szCs w:val="20"/>
                <w:highlight w:val="yellow"/>
              </w:rPr>
            </w:pPr>
          </w:p>
        </w:tc>
      </w:tr>
      <w:tr w:rsidR="008E7668" w:rsidRPr="00146D30" w14:paraId="38405B5B" w14:textId="77777777" w:rsidTr="00D917C2">
        <w:trPr>
          <w:trHeight w:val="300"/>
        </w:trPr>
        <w:tc>
          <w:tcPr>
            <w:tcW w:w="2395" w:type="dxa"/>
            <w:shd w:val="clear" w:color="auto" w:fill="E8E8E8"/>
          </w:tcPr>
          <w:p w14:paraId="2EDB3CC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15. september år året efter </w:t>
            </w:r>
          </w:p>
        </w:tc>
        <w:tc>
          <w:tcPr>
            <w:tcW w:w="2523" w:type="dxa"/>
            <w:shd w:val="clear" w:color="auto" w:fill="F2F2F2"/>
          </w:tcPr>
          <w:p w14:paraId="2BB7907D"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Styrelsesfrist for nye uddannelser og udbud samt ændringer til eksisterende udbud</w:t>
            </w:r>
          </w:p>
          <w:p w14:paraId="3C2ECEFF" w14:textId="77777777" w:rsidR="008E7668" w:rsidRPr="00146D30" w:rsidRDefault="008E7668" w:rsidP="00146D30">
            <w:pPr>
              <w:spacing w:line="276" w:lineRule="auto"/>
              <w:rPr>
                <w:rFonts w:asciiTheme="minorHAnsi" w:eastAsia="AU Passata" w:hAnsiTheme="minorHAnsi" w:cs="AU Passata"/>
                <w:sz w:val="20"/>
                <w:szCs w:val="20"/>
              </w:rPr>
            </w:pPr>
          </w:p>
        </w:tc>
        <w:tc>
          <w:tcPr>
            <w:tcW w:w="2315" w:type="dxa"/>
            <w:shd w:val="clear" w:color="auto" w:fill="F2F2F2"/>
          </w:tcPr>
          <w:p w14:paraId="6AC7E054"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Processen følger tidsplanfor nye uddannelser [link indsættes] og ændringer i uddannelser [link indsættes]</w:t>
            </w:r>
          </w:p>
        </w:tc>
        <w:tc>
          <w:tcPr>
            <w:tcW w:w="2396" w:type="dxa"/>
            <w:shd w:val="clear" w:color="auto" w:fill="F2F2F2"/>
          </w:tcPr>
          <w:p w14:paraId="10F5F29A"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Ved denne frist for ny uddannelse, kan uddannelsen udbydes til 1. september år X+2.</w:t>
            </w:r>
          </w:p>
          <w:p w14:paraId="4668A9A1" w14:textId="77777777" w:rsidR="008E7668" w:rsidRPr="00146D30" w:rsidRDefault="008E7668" w:rsidP="00146D30">
            <w:pPr>
              <w:spacing w:line="276" w:lineRule="auto"/>
              <w:rPr>
                <w:rFonts w:asciiTheme="minorHAnsi" w:eastAsia="AU Passata" w:hAnsiTheme="minorHAnsi" w:cs="AU Passata"/>
                <w:sz w:val="20"/>
                <w:szCs w:val="20"/>
                <w:highlight w:val="yellow"/>
              </w:rPr>
            </w:pPr>
          </w:p>
        </w:tc>
      </w:tr>
      <w:tr w:rsidR="008E7668" w:rsidRPr="00146D30" w14:paraId="6BB06E93" w14:textId="77777777" w:rsidTr="00D917C2">
        <w:trPr>
          <w:trHeight w:val="1820"/>
        </w:trPr>
        <w:tc>
          <w:tcPr>
            <w:tcW w:w="2395" w:type="dxa"/>
            <w:shd w:val="clear" w:color="auto" w:fill="E8E8E8"/>
          </w:tcPr>
          <w:p w14:paraId="17FD920B" w14:textId="77777777" w:rsidR="008E7668" w:rsidRPr="00146D30" w:rsidRDefault="008E7668" w:rsidP="00146D30">
            <w:pPr>
              <w:spacing w:line="276" w:lineRule="auto"/>
              <w:rPr>
                <w:rFonts w:asciiTheme="minorHAnsi" w:eastAsia="AU Passata" w:hAnsiTheme="minorHAnsi" w:cs="AU Passata"/>
                <w:i/>
                <w:iCs/>
                <w:sz w:val="20"/>
                <w:szCs w:val="20"/>
              </w:rPr>
            </w:pPr>
            <w:r w:rsidRPr="00146D30">
              <w:rPr>
                <w:rFonts w:asciiTheme="minorHAnsi" w:eastAsia="AU Passata" w:hAnsiTheme="minorHAnsi" w:cs="AU Passata"/>
                <w:i/>
                <w:iCs/>
                <w:sz w:val="20"/>
                <w:szCs w:val="20"/>
              </w:rPr>
              <w:t>1. februar to år efter</w:t>
            </w:r>
          </w:p>
        </w:tc>
        <w:tc>
          <w:tcPr>
            <w:tcW w:w="2523" w:type="dxa"/>
            <w:shd w:val="clear" w:color="auto" w:fill="F2F2F2"/>
          </w:tcPr>
          <w:p w14:paraId="75D87D9E" w14:textId="77777777" w:rsidR="008E7668" w:rsidRPr="00146D30" w:rsidRDefault="008E7668" w:rsidP="00146D30">
            <w:pPr>
              <w:spacing w:line="276" w:lineRule="auto"/>
              <w:rPr>
                <w:rFonts w:asciiTheme="minorHAnsi" w:eastAsia="AU Passata" w:hAnsiTheme="minorHAnsi" w:cs="AU Passata"/>
                <w:i/>
                <w:iCs/>
                <w:sz w:val="20"/>
                <w:szCs w:val="20"/>
              </w:rPr>
            </w:pPr>
            <w:r w:rsidRPr="00146D30">
              <w:rPr>
                <w:rFonts w:asciiTheme="minorHAnsi" w:eastAsia="AU Passata" w:hAnsiTheme="minorHAnsi" w:cs="AU Passata"/>
                <w:i/>
                <w:iCs/>
                <w:sz w:val="20"/>
                <w:szCs w:val="20"/>
              </w:rPr>
              <w:t>Styrelsesfrist for nye uddannelser og udbud</w:t>
            </w:r>
          </w:p>
          <w:p w14:paraId="0D581D7F" w14:textId="77777777" w:rsidR="008E7668" w:rsidRPr="00146D30" w:rsidRDefault="008E7668" w:rsidP="00146D30">
            <w:pPr>
              <w:spacing w:line="276" w:lineRule="auto"/>
              <w:rPr>
                <w:rFonts w:asciiTheme="minorHAnsi" w:eastAsia="AU Passata" w:hAnsiTheme="minorHAnsi" w:cs="AU Passata"/>
                <w:i/>
                <w:iCs/>
                <w:sz w:val="20"/>
                <w:szCs w:val="20"/>
              </w:rPr>
            </w:pPr>
          </w:p>
          <w:p w14:paraId="087057CC" w14:textId="77777777" w:rsidR="008E7668" w:rsidRPr="00146D30" w:rsidRDefault="008E7668" w:rsidP="00146D30">
            <w:pPr>
              <w:spacing w:line="276" w:lineRule="auto"/>
              <w:rPr>
                <w:rFonts w:asciiTheme="minorHAnsi" w:eastAsia="AU Passata" w:hAnsiTheme="minorHAnsi" w:cs="AU Passata"/>
                <w:i/>
                <w:iCs/>
                <w:sz w:val="20"/>
                <w:szCs w:val="20"/>
              </w:rPr>
            </w:pPr>
          </w:p>
        </w:tc>
        <w:tc>
          <w:tcPr>
            <w:tcW w:w="2315" w:type="dxa"/>
            <w:shd w:val="clear" w:color="auto" w:fill="F2F2F2"/>
          </w:tcPr>
          <w:p w14:paraId="58E4EB99" w14:textId="77777777" w:rsidR="008E7668" w:rsidRPr="00146D30" w:rsidRDefault="008E7668" w:rsidP="00146D30">
            <w:pPr>
              <w:spacing w:line="276" w:lineRule="auto"/>
              <w:rPr>
                <w:rFonts w:asciiTheme="minorHAnsi" w:eastAsia="AU Passata" w:hAnsiTheme="minorHAnsi" w:cs="AU Passata"/>
                <w:i/>
                <w:iCs/>
                <w:sz w:val="20"/>
                <w:szCs w:val="20"/>
              </w:rPr>
            </w:pPr>
            <w:r w:rsidRPr="00146D30">
              <w:rPr>
                <w:rFonts w:asciiTheme="minorHAnsi" w:eastAsia="AU Passata" w:hAnsiTheme="minorHAnsi" w:cs="AU Passata"/>
                <w:i/>
                <w:iCs/>
                <w:sz w:val="20"/>
                <w:szCs w:val="20"/>
              </w:rPr>
              <w:t xml:space="preserve">Processen følger tidsplanfor nye uddannelser [link indsættes] </w:t>
            </w:r>
          </w:p>
        </w:tc>
        <w:tc>
          <w:tcPr>
            <w:tcW w:w="2396" w:type="dxa"/>
            <w:shd w:val="clear" w:color="auto" w:fill="F2F2F2"/>
          </w:tcPr>
          <w:p w14:paraId="612F3927" w14:textId="77777777" w:rsidR="008E7668" w:rsidRPr="00146D30" w:rsidRDefault="008E7668" w:rsidP="00146D30">
            <w:pPr>
              <w:spacing w:line="276" w:lineRule="auto"/>
              <w:rPr>
                <w:rFonts w:asciiTheme="minorHAnsi" w:eastAsia="AU Passata" w:hAnsiTheme="minorHAnsi" w:cs="AU Passata"/>
                <w:i/>
                <w:iCs/>
                <w:sz w:val="20"/>
                <w:szCs w:val="20"/>
              </w:rPr>
            </w:pPr>
            <w:r w:rsidRPr="00146D30">
              <w:rPr>
                <w:rFonts w:asciiTheme="minorHAnsi" w:eastAsia="AU Passata" w:hAnsiTheme="minorHAnsi" w:cs="AU Passata"/>
                <w:i/>
                <w:iCs/>
                <w:sz w:val="20"/>
                <w:szCs w:val="20"/>
              </w:rPr>
              <w:t>Kan eventuelt anvendes, hvis der ikke søges ved september-fristen. Anvendes denne frist kan der dog forventeligt først udbydes 1. september året efter igen.</w:t>
            </w:r>
          </w:p>
        </w:tc>
      </w:tr>
    </w:tbl>
    <w:p w14:paraId="6A8EDC56" w14:textId="77777777" w:rsidR="008E7668" w:rsidRPr="00146D30" w:rsidRDefault="008E7668" w:rsidP="00146D30">
      <w:pPr>
        <w:spacing w:line="276" w:lineRule="auto"/>
        <w:rPr>
          <w:rFonts w:asciiTheme="minorHAnsi" w:eastAsia="AU Passata" w:hAnsiTheme="minorHAnsi" w:cs="AU Passata"/>
          <w:b/>
          <w:bCs/>
          <w:kern w:val="2"/>
          <w:lang w:eastAsia="en-US"/>
          <w14:ligatures w14:val="standardContextual"/>
        </w:rPr>
      </w:pPr>
    </w:p>
    <w:p w14:paraId="05A7AE7B" w14:textId="77777777" w:rsidR="008E7668" w:rsidRPr="00146D30" w:rsidRDefault="008E7668" w:rsidP="00146D30">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t>Overgangsperiode: Særligt for styrelsesfristerne 15. september 2026 og 1. februar 2027</w:t>
      </w:r>
    </w:p>
    <w:p w14:paraId="0CDD52FE" w14:textId="77777777" w:rsidR="008E7668" w:rsidRPr="00146D30" w:rsidRDefault="008E7668" w:rsidP="00146D30">
      <w:pPr>
        <w:spacing w:line="276" w:lineRule="auto"/>
        <w:ind w:left="720"/>
        <w:contextualSpacing/>
        <w:rPr>
          <w:rFonts w:asciiTheme="minorHAnsi" w:eastAsia="AU Passata" w:hAnsiTheme="minorHAnsi" w:cs="AU Passata"/>
          <w:b/>
          <w:bCs/>
          <w:kern w:val="2"/>
          <w:u w:val="single"/>
          <w:lang w:eastAsia="en-US"/>
          <w14:ligatures w14:val="standardContextual"/>
        </w:rPr>
      </w:pPr>
    </w:p>
    <w:p w14:paraId="250C1C96" w14:textId="77777777" w:rsidR="008D42D4" w:rsidRDefault="008E7668" w:rsidP="00146D30">
      <w:pPr>
        <w:spacing w:line="276" w:lineRule="auto"/>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 xml:space="preserve">Med henblik på at sikre en så hensigtsmæssig idriftsættelse af den nye porteføljestyringsproces, er der særlig opmærksomhed på ansøgningsfristerne for ændringer og nye uddannelser i Styrelsen i en overgangsperiode. </w:t>
      </w:r>
    </w:p>
    <w:p w14:paraId="55B7A9AE" w14:textId="77777777" w:rsidR="008D42D4" w:rsidRDefault="008D42D4" w:rsidP="00146D30">
      <w:pPr>
        <w:spacing w:line="276" w:lineRule="auto"/>
        <w:rPr>
          <w:rFonts w:asciiTheme="minorHAnsi" w:eastAsia="Aptos" w:hAnsiTheme="minorHAnsi"/>
          <w:kern w:val="2"/>
          <w:lang w:eastAsia="en-US"/>
          <w14:ligatures w14:val="standardContextual"/>
        </w:rPr>
      </w:pPr>
    </w:p>
    <w:p w14:paraId="21C5977E" w14:textId="0274CBB6" w:rsidR="008E7668" w:rsidRPr="00146D30" w:rsidRDefault="008E7668" w:rsidP="00146D30">
      <w:pPr>
        <w:spacing w:line="276" w:lineRule="auto"/>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Det indebærer</w:t>
      </w:r>
    </w:p>
    <w:p w14:paraId="34517F9C" w14:textId="7493D314" w:rsidR="008E7668" w:rsidRPr="00146D30" w:rsidRDefault="008E7668" w:rsidP="00146D30">
      <w:pPr>
        <w:numPr>
          <w:ilvl w:val="0"/>
          <w:numId w:val="54"/>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 xml:space="preserve">at nye uddannelsesinitiativer med ansøgningsfrist den 15. september 2026 fortsat behandles efter </w:t>
      </w:r>
      <w:hyperlink r:id="rId42" w:history="1">
        <w:r w:rsidRPr="00B3032D">
          <w:rPr>
            <w:rStyle w:val="Hyperlink"/>
            <w:rFonts w:asciiTheme="minorHAnsi" w:eastAsia="Aptos" w:hAnsiTheme="minorHAnsi"/>
            <w:kern w:val="2"/>
            <w:sz w:val="20"/>
            <w:lang w:eastAsia="en-US"/>
            <w14:ligatures w14:val="standardContextual"/>
          </w:rPr>
          <w:t>den gældende proces</w:t>
        </w:r>
        <w:r w:rsidR="004A49B6" w:rsidRPr="00B3032D">
          <w:rPr>
            <w:rStyle w:val="Hyperlink"/>
            <w:rFonts w:asciiTheme="minorHAnsi" w:eastAsia="Aptos" w:hAnsiTheme="minorHAnsi"/>
            <w:kern w:val="2"/>
            <w:sz w:val="20"/>
            <w:lang w:eastAsia="en-US"/>
            <w14:ligatures w14:val="standardContextual"/>
          </w:rPr>
          <w:t xml:space="preserve"> for ansøgning</w:t>
        </w:r>
        <w:r w:rsidR="00B3032D" w:rsidRPr="00B3032D">
          <w:rPr>
            <w:rStyle w:val="Hyperlink"/>
            <w:rFonts w:asciiTheme="minorHAnsi" w:eastAsia="Aptos" w:hAnsiTheme="minorHAnsi"/>
            <w:kern w:val="2"/>
            <w:sz w:val="20"/>
            <w:lang w:eastAsia="en-US"/>
            <w14:ligatures w14:val="standardContextual"/>
          </w:rPr>
          <w:t xml:space="preserve"> om godkendelse af nye uddannelser og udbud</w:t>
        </w:r>
      </w:hyperlink>
      <w:r w:rsidR="004A49B6">
        <w:rPr>
          <w:rFonts w:asciiTheme="minorHAnsi" w:eastAsia="Aptos" w:hAnsiTheme="minorHAnsi"/>
          <w:kern w:val="2"/>
          <w:lang w:eastAsia="en-US"/>
          <w14:ligatures w14:val="standardContextual"/>
        </w:rPr>
        <w:t>.</w:t>
      </w:r>
    </w:p>
    <w:p w14:paraId="0E4AE163" w14:textId="2E3A6B2A" w:rsidR="00190D1B" w:rsidRDefault="008E7668" w:rsidP="00B3032D">
      <w:pPr>
        <w:numPr>
          <w:ilvl w:val="0"/>
          <w:numId w:val="54"/>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 xml:space="preserve">at nye uddannelsesinitiativer med ansøgningsfrist den 1. februar 2027 til dels behandles efter den nye proces. Der er en forventning om, at fakulteterne drøfter uddannelsesinitiativet ved rektoratsbesøget i efteråret og beskriver initiativet i porteføljepapiret, men fakultetet kan ikke afvente godkendelse af igangsættelse af initiativet på UL-møde i december/januar samt udarbejdelse af ansøgning til herefter. Behandling og godkendelse af den konkrete ansøgning følger </w:t>
      </w:r>
      <w:hyperlink r:id="rId43" w:history="1">
        <w:r w:rsidRPr="00B3032D">
          <w:rPr>
            <w:rStyle w:val="Hyperlink"/>
            <w:rFonts w:asciiTheme="minorHAnsi" w:eastAsia="Aptos" w:hAnsiTheme="minorHAnsi"/>
            <w:kern w:val="2"/>
            <w:sz w:val="20"/>
            <w:lang w:eastAsia="en-US"/>
            <w14:ligatures w14:val="standardContextual"/>
          </w:rPr>
          <w:t xml:space="preserve">den interne tidsplan for </w:t>
        </w:r>
        <w:r w:rsidRPr="00B3032D">
          <w:rPr>
            <w:rStyle w:val="Hyperlink"/>
            <w:rFonts w:asciiTheme="minorHAnsi" w:eastAsia="AU Passata" w:hAnsiTheme="minorHAnsi" w:cs="AU Passata"/>
            <w:kern w:val="2"/>
            <w:sz w:val="20"/>
            <w:lang w:eastAsia="en-US"/>
            <w14:ligatures w14:val="standardContextual"/>
          </w:rPr>
          <w:t>nye uddannelser</w:t>
        </w:r>
        <w:r w:rsidR="00B3032D" w:rsidRPr="00B3032D">
          <w:rPr>
            <w:rStyle w:val="Hyperlink"/>
            <w:rFonts w:asciiTheme="minorHAnsi" w:eastAsia="AU Passata" w:hAnsiTheme="minorHAnsi" w:cs="AU Passata"/>
            <w:kern w:val="2"/>
            <w:sz w:val="20"/>
            <w:lang w:eastAsia="en-US"/>
            <w14:ligatures w14:val="standardContextual"/>
          </w:rPr>
          <w:t>.</w:t>
        </w:r>
      </w:hyperlink>
    </w:p>
    <w:p w14:paraId="122DED66" w14:textId="77777777" w:rsidR="00190D1B" w:rsidRDefault="00190D1B">
      <w:pPr>
        <w:rPr>
          <w:rFonts w:asciiTheme="minorHAnsi" w:eastAsia="Aptos" w:hAnsiTheme="minorHAnsi"/>
          <w:kern w:val="2"/>
          <w:lang w:eastAsia="en-US"/>
          <w14:ligatures w14:val="standardContextual"/>
        </w:rPr>
      </w:pPr>
      <w:r>
        <w:rPr>
          <w:rFonts w:asciiTheme="minorHAnsi" w:eastAsia="Aptos" w:hAnsiTheme="minorHAnsi"/>
          <w:kern w:val="2"/>
          <w:lang w:eastAsia="en-US"/>
          <w14:ligatures w14:val="standardContextual"/>
        </w:rPr>
        <w:br w:type="page"/>
      </w:r>
    </w:p>
    <w:p w14:paraId="32C62862" w14:textId="77777777" w:rsidR="00D83557" w:rsidRDefault="00D83557" w:rsidP="00ED1405">
      <w:pPr>
        <w:spacing w:line="276" w:lineRule="auto"/>
        <w:rPr>
          <w:sz w:val="16"/>
          <w:szCs w:val="16"/>
        </w:rPr>
      </w:pPr>
    </w:p>
    <w:tbl>
      <w:tblPr>
        <w:tblW w:w="920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2698"/>
        <w:gridCol w:w="3289"/>
      </w:tblGrid>
      <w:tr w:rsidR="00D74553" w:rsidRPr="00CA7D97" w14:paraId="6FA3ED33" w14:textId="77777777" w:rsidTr="00672BF9">
        <w:trPr>
          <w:trHeight w:val="227"/>
        </w:trPr>
        <w:tc>
          <w:tcPr>
            <w:tcW w:w="9200" w:type="dxa"/>
            <w:gridSpan w:val="3"/>
            <w:tcBorders>
              <w:top w:val="single" w:sz="4" w:space="0" w:color="auto"/>
              <w:left w:val="single" w:sz="4" w:space="0" w:color="auto"/>
              <w:bottom w:val="single" w:sz="4" w:space="0" w:color="auto"/>
              <w:right w:val="single" w:sz="4" w:space="0" w:color="auto"/>
            </w:tcBorders>
            <w:vAlign w:val="center"/>
          </w:tcPr>
          <w:p w14:paraId="093C76BD" w14:textId="77777777" w:rsidR="00D74553" w:rsidRPr="00CA7D97" w:rsidRDefault="00D74553" w:rsidP="00EF3BE9">
            <w:pPr>
              <w:pStyle w:val="TabelOverskrift"/>
              <w:spacing w:after="0"/>
            </w:pPr>
            <w:r>
              <w:t xml:space="preserve">Log for dette dokument </w:t>
            </w:r>
          </w:p>
        </w:tc>
      </w:tr>
      <w:tr w:rsidR="00CC5FBD" w:rsidRPr="00CA7D97" w14:paraId="62039736" w14:textId="77777777" w:rsidTr="00672BF9">
        <w:trPr>
          <w:trHeight w:val="178"/>
        </w:trPr>
        <w:tc>
          <w:tcPr>
            <w:tcW w:w="3213" w:type="dxa"/>
            <w:tcMar>
              <w:top w:w="102" w:type="dxa"/>
              <w:bottom w:w="119" w:type="dxa"/>
            </w:tcMar>
          </w:tcPr>
          <w:p w14:paraId="73CDD084" w14:textId="062596E7" w:rsidR="00CC5FBD" w:rsidRPr="00C602F0" w:rsidRDefault="00CC5FBD" w:rsidP="00CC5FBD">
            <w:pPr>
              <w:pStyle w:val="TabelOverskrift"/>
              <w:spacing w:after="0"/>
              <w:rPr>
                <w:b w:val="0"/>
                <w:bCs/>
              </w:rPr>
            </w:pPr>
            <w:r w:rsidRPr="00C602F0">
              <w:rPr>
                <w:b w:val="0"/>
                <w:bCs/>
              </w:rPr>
              <w:t>Beskrivelse af evt. ændringer</w:t>
            </w:r>
          </w:p>
        </w:tc>
        <w:tc>
          <w:tcPr>
            <w:tcW w:w="2698" w:type="dxa"/>
          </w:tcPr>
          <w:p w14:paraId="39C5560F" w14:textId="288346C2" w:rsidR="00CC5FBD" w:rsidRPr="00C602F0" w:rsidRDefault="00CC5FBD" w:rsidP="00CC5FBD">
            <w:pPr>
              <w:pStyle w:val="TabelOverskrift"/>
              <w:spacing w:after="0"/>
              <w:rPr>
                <w:b w:val="0"/>
                <w:bCs/>
              </w:rPr>
            </w:pPr>
            <w:r w:rsidRPr="00C602F0">
              <w:rPr>
                <w:b w:val="0"/>
                <w:bCs/>
              </w:rPr>
              <w:t xml:space="preserve">Godkendt af samt dato </w:t>
            </w:r>
          </w:p>
        </w:tc>
        <w:tc>
          <w:tcPr>
            <w:tcW w:w="3289" w:type="dxa"/>
          </w:tcPr>
          <w:p w14:paraId="62834BE6" w14:textId="5B7F4A90" w:rsidR="00CC5FBD" w:rsidRPr="00C602F0" w:rsidRDefault="00CC5FBD" w:rsidP="00CC5FBD">
            <w:pPr>
              <w:pStyle w:val="TabelOverskrift"/>
              <w:spacing w:after="0"/>
              <w:rPr>
                <w:b w:val="0"/>
                <w:bCs/>
              </w:rPr>
            </w:pPr>
            <w:r w:rsidRPr="00C602F0">
              <w:rPr>
                <w:b w:val="0"/>
                <w:bCs/>
              </w:rPr>
              <w:t>Gældende fra dato</w:t>
            </w:r>
          </w:p>
        </w:tc>
      </w:tr>
      <w:tr w:rsidR="00CC5FBD" w:rsidRPr="00CA7D97" w14:paraId="5FB13ED3" w14:textId="77777777" w:rsidTr="00672BF9">
        <w:trPr>
          <w:trHeight w:val="169"/>
        </w:trPr>
        <w:tc>
          <w:tcPr>
            <w:tcW w:w="3213" w:type="dxa"/>
            <w:tcMar>
              <w:top w:w="102" w:type="dxa"/>
              <w:bottom w:w="119" w:type="dxa"/>
            </w:tcMar>
          </w:tcPr>
          <w:p w14:paraId="12CB8592" w14:textId="0D638ED1" w:rsidR="00CC5FBD" w:rsidRDefault="00190D1B" w:rsidP="00CC5FBD">
            <w:r>
              <w:t xml:space="preserve">Overordnet model for ny porteføljestyringsproces er godkendt af UL d. </w:t>
            </w:r>
            <w:r w:rsidR="00503832">
              <w:t xml:space="preserve">17. december 2026. </w:t>
            </w:r>
            <w:r w:rsidR="000915F6">
              <w:t>Denne</w:t>
            </w:r>
            <w:r w:rsidR="00503832">
              <w:t xml:space="preserve"> retningslinje er udarbejdet på denne baggrund.</w:t>
            </w:r>
          </w:p>
        </w:tc>
        <w:tc>
          <w:tcPr>
            <w:tcW w:w="2698" w:type="dxa"/>
          </w:tcPr>
          <w:p w14:paraId="24CFE49E" w14:textId="2BEFED06" w:rsidR="00CC5FBD" w:rsidRDefault="0048650D" w:rsidP="00CC5FBD">
            <w:r w:rsidRPr="000915F6">
              <w:rPr>
                <w:highlight w:val="yellow"/>
              </w:rPr>
              <w:t>Berit Eika</w:t>
            </w:r>
            <w:r w:rsidR="000915F6" w:rsidRPr="000915F6">
              <w:rPr>
                <w:highlight w:val="yellow"/>
              </w:rPr>
              <w:t>/Frederik Langkjær</w:t>
            </w:r>
            <w:r w:rsidR="000915F6">
              <w:t>, april 2026</w:t>
            </w:r>
          </w:p>
        </w:tc>
        <w:tc>
          <w:tcPr>
            <w:tcW w:w="3289" w:type="dxa"/>
          </w:tcPr>
          <w:p w14:paraId="56824C2D" w14:textId="4A6E81FB" w:rsidR="00CC5FBD" w:rsidRDefault="0048650D" w:rsidP="00CC5FBD">
            <w:r>
              <w:t>April 2026</w:t>
            </w:r>
          </w:p>
        </w:tc>
      </w:tr>
    </w:tbl>
    <w:p w14:paraId="553AE408" w14:textId="77777777" w:rsidR="00D74553" w:rsidRDefault="00D74553" w:rsidP="00B37531">
      <w:pPr>
        <w:spacing w:line="240" w:lineRule="auto"/>
        <w:rPr>
          <w:sz w:val="16"/>
          <w:szCs w:val="16"/>
        </w:rPr>
      </w:pPr>
    </w:p>
    <w:sectPr w:rsidR="00D74553" w:rsidSect="007A09A3">
      <w:endnotePr>
        <w:numFmt w:val="decimal"/>
      </w:endnotePr>
      <w:pgSz w:w="11907" w:h="16840" w:code="9"/>
      <w:pgMar w:top="1440" w:right="1440" w:bottom="1440" w:left="1440" w:header="567" w:footer="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ED039" w14:textId="77777777" w:rsidR="00ED5A49" w:rsidRDefault="00ED5A49">
      <w:r>
        <w:separator/>
      </w:r>
    </w:p>
  </w:endnote>
  <w:endnote w:type="continuationSeparator" w:id="0">
    <w:p w14:paraId="24AFC465" w14:textId="77777777" w:rsidR="00ED5A49" w:rsidRDefault="00ED5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32DAE0B-F031-4529-B668-250CC846DA9E}"/>
    <w:embedBold r:id="rId2" w:fontKey="{CFB2AF94-9991-4165-80C0-D52A0D85566A}"/>
  </w:font>
  <w:font w:name="Verdana">
    <w:panose1 w:val="020B0604030504040204"/>
    <w:charset w:val="00"/>
    <w:family w:val="swiss"/>
    <w:pitch w:val="variable"/>
    <w:sig w:usb0="A00006FF" w:usb1="4000205B" w:usb2="00000010" w:usb3="00000000" w:csb0="0000019F" w:csb1="00000000"/>
    <w:embedRegular r:id="rId3" w:fontKey="{D7D2AEF6-11DD-44F2-BE76-27833FA7F779}"/>
    <w:embedBold r:id="rId4" w:fontKey="{43588E0A-D78C-4943-8961-F5880AFC84E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5" w:fontKey="{6159290E-75AA-444D-8EA0-61F9B06EFB3F}"/>
    <w:embedBold r:id="rId6" w:fontKey="{BAD1C591-4E2F-4FE0-973E-6C5091790E7D}"/>
    <w:embedItalic r:id="rId7" w:fontKey="{A818F7D7-9FBE-4868-8994-57CAD414E10A}"/>
    <w:embedBoldItalic r:id="rId8" w:fontKey="{B596E970-BA99-474A-A02C-7C5DF0DBB102}"/>
  </w:font>
  <w:font w:name="AU Passata">
    <w:panose1 w:val="020B0503030502030804"/>
    <w:charset w:val="00"/>
    <w:family w:val="swiss"/>
    <w:pitch w:val="variable"/>
    <w:sig w:usb0="A00000AF" w:usb1="5000204A" w:usb2="00000000" w:usb3="00000000" w:csb0="0000009B" w:csb1="00000000"/>
    <w:embedRegular r:id="rId9" w:fontKey="{2420385C-5ED7-4928-90F1-8BD0EBCDC644}"/>
    <w:embedBold r:id="rId10" w:fontKey="{CD133495-5328-48AA-80E5-21CC4C940140}"/>
    <w:embedItalic r:id="rId11" w:fontKey="{42BE738B-758B-4D8C-8060-0280815B3C03}"/>
    <w:embedBoldItalic r:id="rId12" w:fontKey="{CE360E19-0256-4548-91CA-5F9E95C91CF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3" w:fontKey="{F4F408AA-F4C6-4DCB-86AD-00C42E11BC79}"/>
  </w:font>
  <w:font w:name="Aptos">
    <w:charset w:val="00"/>
    <w:family w:val="swiss"/>
    <w:pitch w:val="variable"/>
    <w:sig w:usb0="20000287" w:usb1="00000003" w:usb2="00000000" w:usb3="00000000" w:csb0="0000019F" w:csb1="00000000"/>
    <w:embedRegular r:id="rId14" w:fontKey="{A326CFEE-F3AA-4D5D-ACCB-E5CFADB738DF}"/>
    <w:embedBold r:id="rId15" w:fontKey="{0D85D369-92B8-4361-8F5C-FCAECD7FABBC}"/>
    <w:embedItalic r:id="rId16" w:fontKey="{6CFAD46F-A1C8-4864-ADFD-C322F6A180A1}"/>
  </w:font>
  <w:font w:name="AU Passata Light">
    <w:panose1 w:val="020B0303030902030804"/>
    <w:charset w:val="00"/>
    <w:family w:val="swiss"/>
    <w:pitch w:val="variable"/>
    <w:sig w:usb0="A00000AF" w:usb1="5000204A" w:usb2="00000000" w:usb3="00000000" w:csb0="0000009B" w:csb1="00000000"/>
    <w:embedRegular r:id="rId17" w:fontKey="{82B39FA2-BFD1-4DCD-A30B-8429B8FEBC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9BD18" w14:textId="77777777" w:rsidR="008E7668" w:rsidRPr="005A5846" w:rsidRDefault="008E766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09559" w14:textId="77777777" w:rsidR="008E7668" w:rsidRPr="005A5846" w:rsidRDefault="008E7668" w:rsidP="00D27191">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F85AA" w14:textId="77777777" w:rsidR="008E7668" w:rsidRPr="005A5846" w:rsidRDefault="008E7668" w:rsidP="00D27191">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062DA" w14:textId="7F83119E" w:rsidR="00BC6E27" w:rsidRDefault="00036650">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ED133F">
      <w:rPr>
        <w:noProof/>
        <w:vanish/>
      </w:rPr>
      <w:t>1</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ED133F">
      <w:rPr>
        <w:noProof/>
        <w:vanish/>
      </w:rPr>
      <w:t>1</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C1782D">
      <w:rPr>
        <w:noProof/>
        <w:vanish/>
      </w:rPr>
      <w:t>6</w:t>
    </w:r>
    <w:r w:rsidRPr="00336DC5">
      <w:rPr>
        <w:vanish/>
      </w:rPr>
      <w:fldChar w:fldCharType="end"/>
    </w:r>
  </w:p>
  <w:p w14:paraId="542FE971" w14:textId="77777777" w:rsidR="009638AE" w:rsidRDefault="009638AE"/>
  <w:p w14:paraId="5F01B584" w14:textId="77777777" w:rsidR="00363ED4" w:rsidRDefault="00363E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8D975" w14:textId="77777777" w:rsidR="00ED5A49" w:rsidRDefault="00ED5A49">
      <w:r>
        <w:separator/>
      </w:r>
    </w:p>
  </w:footnote>
  <w:footnote w:type="continuationSeparator" w:id="0">
    <w:p w14:paraId="3D3FF173" w14:textId="77777777" w:rsidR="00ED5A49" w:rsidRDefault="00ED5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A72ED" w14:textId="77777777" w:rsidR="008E7668" w:rsidRPr="005A5846" w:rsidRDefault="008E766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5550B" w14:textId="77777777" w:rsidR="008E7668" w:rsidRPr="005A5846" w:rsidRDefault="008E7668" w:rsidP="00D27191">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FF298" w14:textId="77777777" w:rsidR="008E7668" w:rsidRPr="005A5846" w:rsidRDefault="008E7668" w:rsidP="00D27191">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25347"/>
      <w:docPartObj>
        <w:docPartGallery w:val="Page Numbers (Top of Page)"/>
        <w:docPartUnique/>
      </w:docPartObj>
    </w:sdtPr>
    <w:sdtEndPr/>
    <w:sdtContent>
      <w:p w14:paraId="024B96DA" w14:textId="17926EB9" w:rsidR="00EE460E" w:rsidRDefault="004B0B57">
        <w:pPr>
          <w:pStyle w:val="Sidehoved"/>
          <w:jc w:val="right"/>
        </w:pPr>
        <w:r w:rsidRPr="004E73D9">
          <w:t xml:space="preserve">Side </w:t>
        </w:r>
        <w:r>
          <w:rPr>
            <w:rStyle w:val="Sidetal"/>
          </w:rPr>
          <w:fldChar w:fldCharType="begin"/>
        </w:r>
        <w:r w:rsidRPr="004E73D9">
          <w:rPr>
            <w:rStyle w:val="Sidetal"/>
          </w:rPr>
          <w:instrText xml:space="preserve"> PAGE </w:instrText>
        </w:r>
        <w:r>
          <w:rPr>
            <w:rStyle w:val="Sidetal"/>
          </w:rPr>
          <w:fldChar w:fldCharType="separate"/>
        </w:r>
        <w:r>
          <w:rPr>
            <w:rStyle w:val="Sidetal"/>
          </w:rPr>
          <w:t>1</w:t>
        </w:r>
        <w:r>
          <w:rPr>
            <w:rStyle w:val="Sidetal"/>
          </w:rPr>
          <w:fldChar w:fldCharType="end"/>
        </w:r>
        <w:r w:rsidRPr="004E73D9">
          <w:rPr>
            <w:rStyle w:val="Sidetal"/>
          </w:rPr>
          <w:t>/</w:t>
        </w:r>
        <w:r>
          <w:rPr>
            <w:rStyle w:val="Sidetal"/>
          </w:rPr>
          <w:fldChar w:fldCharType="begin"/>
        </w:r>
        <w:r w:rsidRPr="004E73D9">
          <w:rPr>
            <w:rStyle w:val="Sidetal"/>
          </w:rPr>
          <w:instrText xml:space="preserve"> NUMPAGES </w:instrText>
        </w:r>
        <w:r>
          <w:rPr>
            <w:rStyle w:val="Sidetal"/>
          </w:rPr>
          <w:fldChar w:fldCharType="separate"/>
        </w:r>
        <w:r>
          <w:rPr>
            <w:rStyle w:val="Sidetal"/>
          </w:rPr>
          <w:t>6</w:t>
        </w:r>
        <w:r>
          <w:rPr>
            <w:rStyle w:val="Sidetal"/>
          </w:rPr>
          <w:fldChar w:fldCharType="end"/>
        </w:r>
      </w:p>
    </w:sdtContent>
  </w:sdt>
  <w:p w14:paraId="5BAAE053" w14:textId="77777777" w:rsidR="009638AE" w:rsidRDefault="009638AE"/>
  <w:p w14:paraId="707FE6D6" w14:textId="77777777" w:rsidR="00363ED4" w:rsidRDefault="00363ED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589EF" w14:textId="29BC619F" w:rsidR="0051086B" w:rsidRDefault="00CC5FBD" w:rsidP="0051086B">
    <w:pPr>
      <w:pStyle w:val="Sidehoved"/>
    </w:pPr>
    <w:r>
      <w:rPr>
        <w:noProof/>
      </w:rPr>
      <mc:AlternateContent>
        <mc:Choice Requires="wps">
          <w:drawing>
            <wp:anchor distT="0" distB="0" distL="114300" distR="114300" simplePos="0" relativeHeight="251661312" behindDoc="0" locked="0" layoutInCell="1" allowOverlap="1" wp14:anchorId="4273170B" wp14:editId="08FEBE4D">
              <wp:simplePos x="0" y="0"/>
              <wp:positionH relativeFrom="margin">
                <wp:posOffset>4678680</wp:posOffset>
              </wp:positionH>
              <wp:positionV relativeFrom="page">
                <wp:posOffset>366395</wp:posOffset>
              </wp:positionV>
              <wp:extent cx="1333500" cy="755650"/>
              <wp:effectExtent l="0" t="0" r="0" b="6350"/>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55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70AFB" w14:textId="77777777" w:rsidR="00EE460E" w:rsidRDefault="00EE460E" w:rsidP="00AF78DB">
                          <w:pPr>
                            <w:pStyle w:val="DokumentNavn"/>
                            <w:spacing w:after="0"/>
                            <w:jc w:val="right"/>
                          </w:pPr>
                          <w:r>
                            <w:t>AU Kvalitetsdokument</w:t>
                          </w:r>
                        </w:p>
                        <w:p w14:paraId="78ED1D37" w14:textId="38735E33" w:rsidR="00EE460E" w:rsidRPr="00215DFD" w:rsidRDefault="00AF78DB" w:rsidP="00AF78DB">
                          <w:pPr>
                            <w:pStyle w:val="DokumentNavn"/>
                            <w:jc w:val="right"/>
                          </w:pPr>
                          <w:r>
                            <w:t>Retningslinje</w:t>
                          </w:r>
                        </w:p>
                        <w:p w14:paraId="3B86C59C" w14:textId="77777777" w:rsidR="00EE460E" w:rsidRPr="004E73D9" w:rsidRDefault="00EE460E" w:rsidP="00CC5FBD">
                          <w:pPr>
                            <w:pStyle w:val="Template"/>
                            <w:jc w:val="right"/>
                            <w:rPr>
                              <w:rStyle w:val="Sidetal"/>
                              <w:noProof w:val="0"/>
                            </w:rPr>
                          </w:pPr>
                          <w:r w:rsidRPr="004E73D9">
                            <w:br/>
                            <w:t xml:space="preserve">Side </w:t>
                          </w:r>
                          <w:r>
                            <w:rPr>
                              <w:rStyle w:val="Sidetal"/>
                              <w:noProof w:val="0"/>
                            </w:rPr>
                            <w:fldChar w:fldCharType="begin"/>
                          </w:r>
                          <w:r w:rsidRPr="004E73D9">
                            <w:rPr>
                              <w:rStyle w:val="Sidetal"/>
                              <w:noProof w:val="0"/>
                            </w:rPr>
                            <w:instrText xml:space="preserve"> PAGE </w:instrText>
                          </w:r>
                          <w:r>
                            <w:rPr>
                              <w:rStyle w:val="Sidetal"/>
                              <w:noProof w:val="0"/>
                            </w:rPr>
                            <w:fldChar w:fldCharType="separate"/>
                          </w:r>
                          <w:r>
                            <w:rPr>
                              <w:rStyle w:val="Sidetal"/>
                            </w:rPr>
                            <w:t>1</w:t>
                          </w:r>
                          <w:r>
                            <w:rPr>
                              <w:rStyle w:val="Sidetal"/>
                              <w:noProof w:val="0"/>
                            </w:rPr>
                            <w:fldChar w:fldCharType="end"/>
                          </w:r>
                          <w:r w:rsidRPr="004E73D9">
                            <w:rPr>
                              <w:rStyle w:val="Sidetal"/>
                              <w:noProof w:val="0"/>
                            </w:rPr>
                            <w:t>/</w:t>
                          </w:r>
                          <w:r>
                            <w:rPr>
                              <w:rStyle w:val="Sidetal"/>
                              <w:noProof w:val="0"/>
                            </w:rPr>
                            <w:fldChar w:fldCharType="begin"/>
                          </w:r>
                          <w:r w:rsidRPr="004E73D9">
                            <w:rPr>
                              <w:rStyle w:val="Sidetal"/>
                              <w:noProof w:val="0"/>
                            </w:rPr>
                            <w:instrText xml:space="preserve"> NUMPAGES </w:instrText>
                          </w:r>
                          <w:r>
                            <w:rPr>
                              <w:rStyle w:val="Sidetal"/>
                              <w:noProof w:val="0"/>
                            </w:rPr>
                            <w:fldChar w:fldCharType="separate"/>
                          </w:r>
                          <w:r>
                            <w:rPr>
                              <w:rStyle w:val="Sidetal"/>
                            </w:rPr>
                            <w:t>1</w:t>
                          </w:r>
                          <w:r>
                            <w:rPr>
                              <w:rStyle w:val="Sidetal"/>
                              <w:noProof w:val="0"/>
                            </w:rPr>
                            <w:fldChar w:fldCharType="end"/>
                          </w:r>
                        </w:p>
                        <w:p w14:paraId="3C57CA9D" w14:textId="77777777" w:rsidR="00EE460E" w:rsidRPr="004E73D9" w:rsidRDefault="00EE460E" w:rsidP="00EE460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3170B" id="_x0000_t202" coordsize="21600,21600" o:spt="202" path="m,l,21600r21600,l21600,xe">
              <v:stroke joinstyle="miter"/>
              <v:path gradientshapeok="t" o:connecttype="rect"/>
            </v:shapetype>
            <v:shape id="Text Box 38" o:spid="_x0000_s1030" type="#_x0000_t202" style="position:absolute;margin-left:368.4pt;margin-top:28.85pt;width:105pt;height:5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" stroked="f">
              <v:textbox inset="0,0,0,0">
                <w:txbxContent>
                  <w:p w14:paraId="33770AFB" w14:textId="77777777" w:rsidR="00EE460E" w:rsidRDefault="00EE460E" w:rsidP="00AF78DB">
                    <w:pPr>
                      <w:pStyle w:val="DokumentNavn"/>
                      <w:spacing w:after="0"/>
                      <w:jc w:val="right"/>
                    </w:pPr>
                    <w:r>
                      <w:t>AU Kvalitetsdokument</w:t>
                    </w:r>
                  </w:p>
                  <w:p w14:paraId="78ED1D37" w14:textId="38735E33" w:rsidR="00EE460E" w:rsidRPr="00215DFD" w:rsidRDefault="00AF78DB" w:rsidP="00AF78DB">
                    <w:pPr>
                      <w:pStyle w:val="DokumentNavn"/>
                      <w:jc w:val="right"/>
                    </w:pPr>
                    <w:r>
                      <w:t>Retningslinje</w:t>
                    </w:r>
                  </w:p>
                  <w:p w14:paraId="3B86C59C" w14:textId="77777777" w:rsidR="00EE460E" w:rsidRPr="004E73D9" w:rsidRDefault="00EE460E" w:rsidP="00CC5FBD">
                    <w:pPr>
                      <w:pStyle w:val="Template"/>
                      <w:jc w:val="right"/>
                      <w:rPr>
                        <w:rStyle w:val="Sidetal"/>
                        <w:noProof w:val="0"/>
                      </w:rPr>
                    </w:pPr>
                    <w:r w:rsidRPr="004E73D9">
                      <w:br/>
                      <w:t xml:space="preserve">Side </w:t>
                    </w:r>
                    <w:r>
                      <w:rPr>
                        <w:rStyle w:val="Sidetal"/>
                        <w:noProof w:val="0"/>
                      </w:rPr>
                      <w:fldChar w:fldCharType="begin"/>
                    </w:r>
                    <w:r w:rsidRPr="004E73D9">
                      <w:rPr>
                        <w:rStyle w:val="Sidetal"/>
                        <w:noProof w:val="0"/>
                      </w:rPr>
                      <w:instrText xml:space="preserve"> PAGE </w:instrText>
                    </w:r>
                    <w:r>
                      <w:rPr>
                        <w:rStyle w:val="Sidetal"/>
                        <w:noProof w:val="0"/>
                      </w:rPr>
                      <w:fldChar w:fldCharType="separate"/>
                    </w:r>
                    <w:r>
                      <w:rPr>
                        <w:rStyle w:val="Sidetal"/>
                      </w:rPr>
                      <w:t>1</w:t>
                    </w:r>
                    <w:r>
                      <w:rPr>
                        <w:rStyle w:val="Sidetal"/>
                        <w:noProof w:val="0"/>
                      </w:rPr>
                      <w:fldChar w:fldCharType="end"/>
                    </w:r>
                    <w:r w:rsidRPr="004E73D9">
                      <w:rPr>
                        <w:rStyle w:val="Sidetal"/>
                        <w:noProof w:val="0"/>
                      </w:rPr>
                      <w:t>/</w:t>
                    </w:r>
                    <w:r>
                      <w:rPr>
                        <w:rStyle w:val="Sidetal"/>
                        <w:noProof w:val="0"/>
                      </w:rPr>
                      <w:fldChar w:fldCharType="begin"/>
                    </w:r>
                    <w:r w:rsidRPr="004E73D9">
                      <w:rPr>
                        <w:rStyle w:val="Sidetal"/>
                        <w:noProof w:val="0"/>
                      </w:rPr>
                      <w:instrText xml:space="preserve"> NUMPAGES </w:instrText>
                    </w:r>
                    <w:r>
                      <w:rPr>
                        <w:rStyle w:val="Sidetal"/>
                        <w:noProof w:val="0"/>
                      </w:rPr>
                      <w:fldChar w:fldCharType="separate"/>
                    </w:r>
                    <w:r>
                      <w:rPr>
                        <w:rStyle w:val="Sidetal"/>
                      </w:rPr>
                      <w:t>1</w:t>
                    </w:r>
                    <w:r>
                      <w:rPr>
                        <w:rStyle w:val="Sidetal"/>
                        <w:noProof w:val="0"/>
                      </w:rPr>
                      <w:fldChar w:fldCharType="end"/>
                    </w:r>
                  </w:p>
                  <w:p w14:paraId="3C57CA9D" w14:textId="77777777" w:rsidR="00EE460E" w:rsidRPr="004E73D9" w:rsidRDefault="00EE460E" w:rsidP="00EE460E"/>
                </w:txbxContent>
              </v:textbox>
              <w10:wrap anchorx="margin" anchory="page"/>
            </v:shape>
          </w:pict>
        </mc:Fallback>
      </mc:AlternateContent>
    </w:r>
    <w:r w:rsidR="00F01CAF">
      <w:rPr>
        <w:noProof/>
      </w:rPr>
      <mc:AlternateContent>
        <mc:Choice Requires="wps">
          <w:drawing>
            <wp:anchor distT="0" distB="0" distL="114300" distR="114300" simplePos="0" relativeHeight="251656192" behindDoc="0" locked="0" layoutInCell="1" allowOverlap="1" wp14:anchorId="0A422238" wp14:editId="25C6F588">
              <wp:simplePos x="0" y="0"/>
              <wp:positionH relativeFrom="page">
                <wp:posOffset>1468755</wp:posOffset>
              </wp:positionH>
              <wp:positionV relativeFrom="page">
                <wp:posOffset>363220</wp:posOffset>
              </wp:positionV>
              <wp:extent cx="4428000" cy="739140"/>
              <wp:effectExtent l="0" t="0" r="10795"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00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2C01" w14:textId="77777777" w:rsidR="00F01CAF" w:rsidRDefault="00F01CAF" w:rsidP="00F01CAF">
                          <w:pPr>
                            <w:pStyle w:val="Template-Parentlogoname"/>
                            <w:rPr>
                              <w:vanish/>
                              <w:color w:val="003D73" w:themeColor="text2"/>
                            </w:rPr>
                          </w:pPr>
                          <w:bookmarkStart w:id="0" w:name="OFF_Logo1AComputed"/>
                          <w:bookmarkStart w:id="1" w:name="OFF_Logo1AComputed_HIF"/>
                          <w:bookmarkEnd w:id="0"/>
                        </w:p>
                        <w:p w14:paraId="19A114DB" w14:textId="77777777" w:rsidR="00F01CAF" w:rsidRPr="006803D7" w:rsidRDefault="00F01CAF" w:rsidP="00F01CAF">
                          <w:pPr>
                            <w:pStyle w:val="Template-Unitnamelogoname"/>
                            <w:rPr>
                              <w:vanish/>
                              <w:color w:val="003D73" w:themeColor="text2"/>
                            </w:rPr>
                          </w:pPr>
                          <w:bookmarkStart w:id="2" w:name="OFF_Logo2AComputed"/>
                          <w:bookmarkStart w:id="3" w:name="OFF_Logo2AComputed_HIF"/>
                          <w:bookmarkEnd w:id="1"/>
                          <w:bookmarkEnd w:id="2"/>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22238" id="LogoNavnForsideHide" o:spid="_x0000_s1031" type="#_x0000_t202" style="position:absolute;margin-left:115.65pt;margin-top:28.6pt;width:348.65pt;height:5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" filled="f" stroked="f">
              <v:textbox inset="0,0,0,0">
                <w:txbxContent>
                  <w:p w14:paraId="602C2C01" w14:textId="77777777" w:rsidR="00F01CAF" w:rsidRDefault="00F01CAF" w:rsidP="00F01CAF">
                    <w:pPr>
                      <w:pStyle w:val="Template-Parentlogoname"/>
                      <w:rPr>
                        <w:vanish/>
                        <w:color w:val="003D73" w:themeColor="text2"/>
                      </w:rPr>
                    </w:pPr>
                    <w:bookmarkStart w:id="4" w:name="OFF_Logo1AComputed"/>
                    <w:bookmarkStart w:id="5" w:name="OFF_Logo1AComputed_HIF"/>
                    <w:bookmarkEnd w:id="4"/>
                  </w:p>
                  <w:p w14:paraId="19A114DB" w14:textId="77777777" w:rsidR="00F01CAF" w:rsidRPr="006803D7" w:rsidRDefault="00F01CAF" w:rsidP="00F01CAF">
                    <w:pPr>
                      <w:pStyle w:val="Template-Unitnamelogoname"/>
                      <w:rPr>
                        <w:vanish/>
                        <w:color w:val="003D73" w:themeColor="text2"/>
                      </w:rPr>
                    </w:pPr>
                    <w:bookmarkStart w:id="6" w:name="OFF_Logo2AComputed"/>
                    <w:bookmarkStart w:id="7" w:name="OFF_Logo2AComputed_HIF"/>
                    <w:bookmarkEnd w:id="5"/>
                    <w:bookmarkEnd w:id="6"/>
                    <w:bookmarkEnd w:id="7"/>
                  </w:p>
                </w:txbxContent>
              </v:textbox>
              <w10:wrap anchorx="page" anchory="page"/>
            </v:shape>
          </w:pict>
        </mc:Fallback>
      </mc:AlternateContent>
    </w:r>
    <w:r w:rsidR="0051086B">
      <w:rPr>
        <w:noProof/>
      </w:rPr>
      <mc:AlternateContent>
        <mc:Choice Requires="wpg">
          <w:drawing>
            <wp:anchor distT="0" distB="0" distL="114300" distR="114300" simplePos="0" relativeHeight="251653120" behindDoc="0" locked="0" layoutInCell="1" allowOverlap="1" wp14:anchorId="55657302" wp14:editId="2FF9F25D">
              <wp:simplePos x="0" y="0"/>
              <wp:positionH relativeFrom="page">
                <wp:posOffset>720090</wp:posOffset>
              </wp:positionH>
              <wp:positionV relativeFrom="page">
                <wp:posOffset>360045</wp:posOffset>
              </wp:positionV>
              <wp:extent cx="609600" cy="304800"/>
              <wp:effectExtent l="0" t="0" r="704850" b="361950"/>
              <wp:wrapNone/>
              <wp:docPr id="24" name="Gruppe 24"/>
              <wp:cNvGraphicFramePr/>
              <a:graphic xmlns:a="http://schemas.openxmlformats.org/drawingml/2006/main">
                <a:graphicData uri="http://schemas.microsoft.com/office/word/2010/wordprocessingGroup">
                  <wpg:wgp>
                    <wpg:cNvGrpSpPr/>
                    <wpg:grpSpPr>
                      <a:xfrm>
                        <a:off x="0" y="0"/>
                        <a:ext cx="1329690" cy="664845"/>
                        <a:chOff x="0" y="0"/>
                        <a:chExt cx="1329690" cy="664845"/>
                      </a:xfrm>
                    </wpg:grpSpPr>
                    <wps:wsp>
                      <wps:cNvPr id="30" name="Rektangel 30"/>
                      <wps:cNvSpPr/>
                      <wps:spPr>
                        <a:xfrm>
                          <a:off x="720090" y="360045"/>
                          <a:ext cx="609600" cy="304800"/>
                        </a:xfrm>
                        <a:prstGeom prst="rect">
                          <a:avLst/>
                        </a:prstGeom>
                        <a:noFill/>
                        <a:ln>
                          <a:noFill/>
                        </a:ln>
                      </wps:spPr>
                      <wps:bodyPr/>
                    </wps:wsp>
                    <wps:wsp>
                      <wps:cNvPr id="31"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33"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34AF3" id="Gruppe 24" o:spid="_x0000_s1026" style="position:absolute;margin-left:56.7pt;margin-top:28.35pt;width:48pt;height:24pt;z-index:251653120;mso-position-horizontal-relative:page;mso-position-vertical-relative:page" coordsize="13296,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">
              <v:rect id="Rektangel 30" o:spid="_x0000_s1027" style="position:absolute;left:7200;top:3600;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16D9628E" w14:textId="3300334A" w:rsidR="00CE4FED" w:rsidRDefault="00CE4FED">
    <w:pPr>
      <w:pStyle w:val="Sidehoved"/>
    </w:pPr>
  </w:p>
  <w:p w14:paraId="2CA69510" w14:textId="5F0B18EF" w:rsidR="00CE4FED" w:rsidRDefault="00CE4FED">
    <w:pPr>
      <w:pStyle w:val="Sidehoved"/>
    </w:pPr>
  </w:p>
  <w:p w14:paraId="0DB1587D" w14:textId="00B614B0" w:rsidR="00CE4FED" w:rsidRDefault="004B0B57">
    <w:pPr>
      <w:pStyle w:val="Sidehoved"/>
    </w:pPr>
    <w:r>
      <w:rPr>
        <w:noProof/>
      </w:rPr>
      <mc:AlternateContent>
        <mc:Choice Requires="wps">
          <w:drawing>
            <wp:anchor distT="0" distB="0" distL="114300" distR="114300" simplePos="0" relativeHeight="251662336" behindDoc="0" locked="0" layoutInCell="1" allowOverlap="1" wp14:anchorId="22D39D13" wp14:editId="0573AD5E">
              <wp:simplePos x="0" y="0"/>
              <wp:positionH relativeFrom="margin">
                <wp:posOffset>-205740</wp:posOffset>
              </wp:positionH>
              <wp:positionV relativeFrom="topMargin">
                <wp:posOffset>770255</wp:posOffset>
              </wp:positionV>
              <wp:extent cx="5400040" cy="352425"/>
              <wp:effectExtent l="0" t="0" r="0" b="0"/>
              <wp:wrapNone/>
              <wp:docPr id="6"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70BBB" w14:textId="77777777" w:rsidR="00F01CAF" w:rsidRPr="006803D7" w:rsidRDefault="00F01CAF" w:rsidP="00F01CAF">
                          <w:pPr>
                            <w:pStyle w:val="Template-Parentlogoname"/>
                            <w:rPr>
                              <w:color w:val="003D73" w:themeColor="text2"/>
                            </w:rPr>
                          </w:pPr>
                          <w:bookmarkStart w:id="8" w:name="OFF_Logo3AComputed"/>
                          <w:bookmarkStart w:id="9" w:name="OFF_Logo3AComputed_HIF"/>
                          <w:r>
                            <w:rPr>
                              <w:color w:val="003D73" w:themeColor="text2"/>
                            </w:rPr>
                            <w:t>Aarhus Universitet</w:t>
                          </w:r>
                          <w:bookmarkEnd w:id="8"/>
                          <w:bookmarkEnd w:id="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39D13" id="_x0000_s1032" type="#_x0000_t202" style="position:absolute;margin-left:-16.2pt;margin-top:60.65pt;width:425.2pt;height:27.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" filled="f" stroked="f">
              <v:textbox inset="0,0,0,0">
                <w:txbxContent>
                  <w:p w14:paraId="36B70BBB" w14:textId="77777777" w:rsidR="00F01CAF" w:rsidRPr="006803D7" w:rsidRDefault="00F01CAF" w:rsidP="00F01CAF">
                    <w:pPr>
                      <w:pStyle w:val="Template-Parentlogoname"/>
                      <w:rPr>
                        <w:color w:val="003D73" w:themeColor="text2"/>
                      </w:rPr>
                    </w:pPr>
                    <w:bookmarkStart w:id="10" w:name="OFF_Logo3AComputed"/>
                    <w:bookmarkStart w:id="11" w:name="OFF_Logo3AComputed_HIF"/>
                    <w:r>
                      <w:rPr>
                        <w:color w:val="003D73" w:themeColor="text2"/>
                      </w:rPr>
                      <w:t>Aarhus Universitet</w:t>
                    </w:r>
                    <w:bookmarkEnd w:id="10"/>
                    <w:bookmarkEnd w:id="11"/>
                  </w:p>
                </w:txbxContent>
              </v:textbox>
              <w10:wrap anchorx="margin" anchory="margin"/>
            </v:shape>
          </w:pict>
        </mc:Fallback>
      </mc:AlternateContent>
    </w:r>
  </w:p>
  <w:p w14:paraId="679C666F" w14:textId="77777777" w:rsidR="00CE4FED" w:rsidRDefault="00CE4FED">
    <w:pPr>
      <w:pStyle w:val="Sidehoved"/>
    </w:pPr>
  </w:p>
  <w:p w14:paraId="7612A4E9" w14:textId="77777777" w:rsidR="00CE4FED" w:rsidRDefault="00CE4FED">
    <w:pPr>
      <w:pStyle w:val="Sidehoved"/>
    </w:pPr>
  </w:p>
  <w:p w14:paraId="69EBB4E4" w14:textId="77777777" w:rsidR="00CE4FED" w:rsidRDefault="00CE4FED">
    <w:pPr>
      <w:pStyle w:val="Sidehoved"/>
    </w:pPr>
  </w:p>
  <w:p w14:paraId="128776AF" w14:textId="77777777" w:rsidR="00307E90" w:rsidRDefault="00C405E8">
    <w:pPr>
      <w:pStyle w:val="Sidehoved"/>
    </w:pPr>
    <w:r>
      <w:rPr>
        <w:noProof/>
      </w:rPr>
      <w:drawing>
        <wp:anchor distT="0" distB="0" distL="114300" distR="114300" simplePos="0" relativeHeight="251650048" behindDoc="1" locked="0" layoutInCell="1" allowOverlap="1" wp14:anchorId="753F3468" wp14:editId="14CA70B2">
          <wp:simplePos x="0" y="0"/>
          <wp:positionH relativeFrom="page">
            <wp:posOffset>180340</wp:posOffset>
          </wp:positionH>
          <wp:positionV relativeFrom="page">
            <wp:posOffset>3600450</wp:posOffset>
          </wp:positionV>
          <wp:extent cx="355600" cy="3798570"/>
          <wp:effectExtent l="0" t="0" r="0" b="0"/>
          <wp:wrapNone/>
          <wp:docPr id="1855531226"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05675"/>
    <w:multiLevelType w:val="hybridMultilevel"/>
    <w:tmpl w:val="FE908F22"/>
    <w:lvl w:ilvl="0" w:tplc="7FD0B01A">
      <w:numFmt w:val="bullet"/>
      <w:lvlText w:val="•"/>
      <w:lvlJc w:val="left"/>
      <w:pPr>
        <w:ind w:left="589" w:hanging="92"/>
      </w:pPr>
      <w:rPr>
        <w:rFonts w:ascii="Calibri" w:eastAsia="Calibri" w:hAnsi="Calibri" w:cs="Calibri" w:hint="default"/>
        <w:b w:val="0"/>
        <w:bCs w:val="0"/>
        <w:i w:val="0"/>
        <w:iCs w:val="0"/>
        <w:w w:val="99"/>
        <w:sz w:val="14"/>
        <w:szCs w:val="14"/>
        <w:lang w:eastAsia="en-US" w:bidi="ar-SA"/>
      </w:rPr>
    </w:lvl>
    <w:lvl w:ilvl="1" w:tplc="6AC0CF56">
      <w:numFmt w:val="bullet"/>
      <w:lvlText w:val="•"/>
      <w:lvlJc w:val="left"/>
      <w:pPr>
        <w:ind w:left="786" w:hanging="92"/>
      </w:pPr>
      <w:rPr>
        <w:rFonts w:hint="default"/>
        <w:lang w:eastAsia="en-US" w:bidi="ar-SA"/>
      </w:rPr>
    </w:lvl>
    <w:lvl w:ilvl="2" w:tplc="9CF4E922">
      <w:numFmt w:val="bullet"/>
      <w:lvlText w:val="•"/>
      <w:lvlJc w:val="left"/>
      <w:pPr>
        <w:ind w:left="992" w:hanging="92"/>
      </w:pPr>
      <w:rPr>
        <w:rFonts w:hint="default"/>
        <w:lang w:eastAsia="en-US" w:bidi="ar-SA"/>
      </w:rPr>
    </w:lvl>
    <w:lvl w:ilvl="3" w:tplc="4A225B06">
      <w:numFmt w:val="bullet"/>
      <w:lvlText w:val="•"/>
      <w:lvlJc w:val="left"/>
      <w:pPr>
        <w:ind w:left="1199" w:hanging="92"/>
      </w:pPr>
      <w:rPr>
        <w:rFonts w:hint="default"/>
        <w:lang w:eastAsia="en-US" w:bidi="ar-SA"/>
      </w:rPr>
    </w:lvl>
    <w:lvl w:ilvl="4" w:tplc="50AC5EEA">
      <w:numFmt w:val="bullet"/>
      <w:lvlText w:val="•"/>
      <w:lvlJc w:val="left"/>
      <w:pPr>
        <w:ind w:left="1405" w:hanging="92"/>
      </w:pPr>
      <w:rPr>
        <w:rFonts w:hint="default"/>
        <w:lang w:eastAsia="en-US" w:bidi="ar-SA"/>
      </w:rPr>
    </w:lvl>
    <w:lvl w:ilvl="5" w:tplc="BB869E4A">
      <w:numFmt w:val="bullet"/>
      <w:lvlText w:val="•"/>
      <w:lvlJc w:val="left"/>
      <w:pPr>
        <w:ind w:left="1611" w:hanging="92"/>
      </w:pPr>
      <w:rPr>
        <w:rFonts w:hint="default"/>
        <w:lang w:eastAsia="en-US" w:bidi="ar-SA"/>
      </w:rPr>
    </w:lvl>
    <w:lvl w:ilvl="6" w:tplc="0C1E31D6">
      <w:numFmt w:val="bullet"/>
      <w:lvlText w:val="•"/>
      <w:lvlJc w:val="left"/>
      <w:pPr>
        <w:ind w:left="1818" w:hanging="92"/>
      </w:pPr>
      <w:rPr>
        <w:rFonts w:hint="default"/>
        <w:lang w:eastAsia="en-US" w:bidi="ar-SA"/>
      </w:rPr>
    </w:lvl>
    <w:lvl w:ilvl="7" w:tplc="311ED7CC">
      <w:numFmt w:val="bullet"/>
      <w:lvlText w:val="•"/>
      <w:lvlJc w:val="left"/>
      <w:pPr>
        <w:ind w:left="2024" w:hanging="92"/>
      </w:pPr>
      <w:rPr>
        <w:rFonts w:hint="default"/>
        <w:lang w:eastAsia="en-US" w:bidi="ar-SA"/>
      </w:rPr>
    </w:lvl>
    <w:lvl w:ilvl="8" w:tplc="50F89790">
      <w:numFmt w:val="bullet"/>
      <w:lvlText w:val="•"/>
      <w:lvlJc w:val="left"/>
      <w:pPr>
        <w:ind w:left="2230" w:hanging="92"/>
      </w:pPr>
      <w:rPr>
        <w:rFonts w:hint="default"/>
        <w:lang w:eastAsia="en-US" w:bidi="ar-SA"/>
      </w:rPr>
    </w:lvl>
  </w:abstractNum>
  <w:abstractNum w:abstractNumId="11" w15:restartNumberingAfterBreak="0">
    <w:nsid w:val="0D2E5369"/>
    <w:multiLevelType w:val="hybridMultilevel"/>
    <w:tmpl w:val="5ED46FE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2" w15:restartNumberingAfterBreak="0">
    <w:nsid w:val="0D744A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E895365"/>
    <w:multiLevelType w:val="hybridMultilevel"/>
    <w:tmpl w:val="165082BE"/>
    <w:lvl w:ilvl="0" w:tplc="165E7A58">
      <w:numFmt w:val="bullet"/>
      <w:lvlText w:val="•"/>
      <w:lvlJc w:val="left"/>
      <w:pPr>
        <w:ind w:left="594" w:hanging="92"/>
      </w:pPr>
      <w:rPr>
        <w:rFonts w:ascii="Calibri" w:eastAsia="Calibri" w:hAnsi="Calibri" w:cs="Calibri" w:hint="default"/>
        <w:b w:val="0"/>
        <w:bCs w:val="0"/>
        <w:i w:val="0"/>
        <w:iCs w:val="0"/>
        <w:w w:val="99"/>
        <w:sz w:val="14"/>
        <w:szCs w:val="14"/>
        <w:lang w:eastAsia="en-US" w:bidi="ar-SA"/>
      </w:rPr>
    </w:lvl>
    <w:lvl w:ilvl="1" w:tplc="1B307272">
      <w:numFmt w:val="bullet"/>
      <w:lvlText w:val="•"/>
      <w:lvlJc w:val="left"/>
      <w:pPr>
        <w:ind w:left="804" w:hanging="92"/>
      </w:pPr>
      <w:rPr>
        <w:rFonts w:hint="default"/>
        <w:lang w:eastAsia="en-US" w:bidi="ar-SA"/>
      </w:rPr>
    </w:lvl>
    <w:lvl w:ilvl="2" w:tplc="1A36FC5C">
      <w:numFmt w:val="bullet"/>
      <w:lvlText w:val="•"/>
      <w:lvlJc w:val="left"/>
      <w:pPr>
        <w:ind w:left="1009" w:hanging="92"/>
      </w:pPr>
      <w:rPr>
        <w:rFonts w:hint="default"/>
        <w:lang w:eastAsia="en-US" w:bidi="ar-SA"/>
      </w:rPr>
    </w:lvl>
    <w:lvl w:ilvl="3" w:tplc="F68A9AD2">
      <w:numFmt w:val="bullet"/>
      <w:lvlText w:val="•"/>
      <w:lvlJc w:val="left"/>
      <w:pPr>
        <w:ind w:left="1214" w:hanging="92"/>
      </w:pPr>
      <w:rPr>
        <w:rFonts w:hint="default"/>
        <w:lang w:eastAsia="en-US" w:bidi="ar-SA"/>
      </w:rPr>
    </w:lvl>
    <w:lvl w:ilvl="4" w:tplc="FB685B24">
      <w:numFmt w:val="bullet"/>
      <w:lvlText w:val="•"/>
      <w:lvlJc w:val="left"/>
      <w:pPr>
        <w:ind w:left="1418" w:hanging="92"/>
      </w:pPr>
      <w:rPr>
        <w:rFonts w:hint="default"/>
        <w:lang w:eastAsia="en-US" w:bidi="ar-SA"/>
      </w:rPr>
    </w:lvl>
    <w:lvl w:ilvl="5" w:tplc="EB8A9230">
      <w:numFmt w:val="bullet"/>
      <w:lvlText w:val="•"/>
      <w:lvlJc w:val="left"/>
      <w:pPr>
        <w:ind w:left="1623" w:hanging="92"/>
      </w:pPr>
      <w:rPr>
        <w:rFonts w:hint="default"/>
        <w:lang w:eastAsia="en-US" w:bidi="ar-SA"/>
      </w:rPr>
    </w:lvl>
    <w:lvl w:ilvl="6" w:tplc="CA84C5F0">
      <w:numFmt w:val="bullet"/>
      <w:lvlText w:val="•"/>
      <w:lvlJc w:val="left"/>
      <w:pPr>
        <w:ind w:left="1828" w:hanging="92"/>
      </w:pPr>
      <w:rPr>
        <w:rFonts w:hint="default"/>
        <w:lang w:eastAsia="en-US" w:bidi="ar-SA"/>
      </w:rPr>
    </w:lvl>
    <w:lvl w:ilvl="7" w:tplc="2E501082">
      <w:numFmt w:val="bullet"/>
      <w:lvlText w:val="•"/>
      <w:lvlJc w:val="left"/>
      <w:pPr>
        <w:ind w:left="2032" w:hanging="92"/>
      </w:pPr>
      <w:rPr>
        <w:rFonts w:hint="default"/>
        <w:lang w:eastAsia="en-US" w:bidi="ar-SA"/>
      </w:rPr>
    </w:lvl>
    <w:lvl w:ilvl="8" w:tplc="C8BC921C">
      <w:numFmt w:val="bullet"/>
      <w:lvlText w:val="•"/>
      <w:lvlJc w:val="left"/>
      <w:pPr>
        <w:ind w:left="2237" w:hanging="92"/>
      </w:pPr>
      <w:rPr>
        <w:rFonts w:hint="default"/>
        <w:lang w:eastAsia="en-US" w:bidi="ar-SA"/>
      </w:rPr>
    </w:lvl>
  </w:abstractNum>
  <w:abstractNum w:abstractNumId="14" w15:restartNumberingAfterBreak="0">
    <w:nsid w:val="0F58641D"/>
    <w:multiLevelType w:val="hybridMultilevel"/>
    <w:tmpl w:val="6B3A2654"/>
    <w:lvl w:ilvl="0" w:tplc="2F4E097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15:restartNumberingAfterBreak="0">
    <w:nsid w:val="0FAC78C8"/>
    <w:multiLevelType w:val="multilevel"/>
    <w:tmpl w:val="DD107192"/>
    <w:lvl w:ilvl="0">
      <w:start w:val="1"/>
      <w:numFmt w:val="decimalZero"/>
      <w:lvlText w:val="%1."/>
      <w:lvlJc w:val="left"/>
      <w:pPr>
        <w:tabs>
          <w:tab w:val="num" w:pos="397"/>
        </w:tabs>
        <w:ind w:left="397" w:hanging="397"/>
      </w:pPr>
      <w:rPr>
        <w:rFonts w:ascii="Verdana" w:hAnsi="Verdana" w:hint="default"/>
        <w:b/>
        <w:i w:val="0"/>
        <w:sz w:val="19"/>
      </w:rPr>
    </w:lvl>
    <w:lvl w:ilvl="1">
      <w:start w:val="1"/>
      <w:numFmt w:val="decimal"/>
      <w:lvlText w:val="%1.%2"/>
      <w:lvlJc w:val="left"/>
      <w:pPr>
        <w:tabs>
          <w:tab w:val="num" w:pos="397"/>
        </w:tabs>
        <w:ind w:left="397" w:hanging="397"/>
      </w:pPr>
      <w:rPr>
        <w:rFonts w:ascii="Verdana" w:hAnsi="Verdana" w:hint="default"/>
        <w:b w:val="0"/>
        <w:i w:val="0"/>
        <w:sz w:val="17"/>
      </w:rPr>
    </w:lvl>
    <w:lvl w:ilvl="2">
      <w:start w:val="1"/>
      <w:numFmt w:val="decimal"/>
      <w:lvlText w:val="%1.%2.%3"/>
      <w:lvlJc w:val="left"/>
      <w:pPr>
        <w:tabs>
          <w:tab w:val="num" w:pos="397"/>
        </w:tabs>
        <w:ind w:left="397" w:hanging="39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6" w15:restartNumberingAfterBreak="0">
    <w:nsid w:val="12393E8F"/>
    <w:multiLevelType w:val="multilevel"/>
    <w:tmpl w:val="790C224A"/>
    <w:lvl w:ilvl="0">
      <w:start w:val="1"/>
      <w:numFmt w:val="decimalZero"/>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7" w15:restartNumberingAfterBreak="0">
    <w:nsid w:val="123C32BB"/>
    <w:multiLevelType w:val="hybridMultilevel"/>
    <w:tmpl w:val="412E0F7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124348AA"/>
    <w:multiLevelType w:val="hybridMultilevel"/>
    <w:tmpl w:val="D572F7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9FE484C"/>
    <w:multiLevelType w:val="hybridMultilevel"/>
    <w:tmpl w:val="BE926E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A817982"/>
    <w:multiLevelType w:val="hybridMultilevel"/>
    <w:tmpl w:val="05FC05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0A80F75"/>
    <w:multiLevelType w:val="multilevel"/>
    <w:tmpl w:val="3DAA12BE"/>
    <w:name w:val="HeadingNumbering"/>
    <w:lvl w:ilvl="0">
      <w:start w:val="1"/>
      <w:numFmt w:val="decimal"/>
      <w:lvlText w:val="%1."/>
      <w:lvlJc w:val="left"/>
      <w:pPr>
        <w:tabs>
          <w:tab w:val="num" w:pos="425"/>
        </w:tabs>
        <w:ind w:left="425" w:hanging="425"/>
      </w:pPr>
      <w:rPr>
        <w:rFonts w:ascii="Georgia" w:hAnsi="Georgia" w:hint="default"/>
        <w:b/>
        <w:i w:val="0"/>
        <w:sz w:val="21"/>
      </w:rPr>
    </w:lvl>
    <w:lvl w:ilvl="1">
      <w:start w:val="1"/>
      <w:numFmt w:val="decimal"/>
      <w:lvlText w:val="%1.%2"/>
      <w:lvlJc w:val="left"/>
      <w:pPr>
        <w:tabs>
          <w:tab w:val="num" w:pos="567"/>
        </w:tabs>
        <w:ind w:left="567" w:hanging="567"/>
      </w:pPr>
      <w:rPr>
        <w:rFonts w:ascii="Georgia" w:hAnsi="Georgia" w:hint="default"/>
        <w:b w:val="0"/>
        <w:i w:val="0"/>
        <w:sz w:val="21"/>
      </w:rPr>
    </w:lvl>
    <w:lvl w:ilvl="2">
      <w:start w:val="1"/>
      <w:numFmt w:val="decimal"/>
      <w:lvlText w:val="%1.%2.%3"/>
      <w:lvlJc w:val="left"/>
      <w:pPr>
        <w:tabs>
          <w:tab w:val="num" w:pos="709"/>
        </w:tabs>
        <w:ind w:left="709" w:hanging="709"/>
      </w:pPr>
      <w:rPr>
        <w:rFonts w:ascii="Georgia" w:hAnsi="Georgia" w:hint="default"/>
        <w:b w:val="0"/>
        <w:i w:val="0"/>
        <w:sz w:val="21"/>
      </w:rPr>
    </w:lvl>
    <w:lvl w:ilvl="3">
      <w:start w:val="1"/>
      <w:numFmt w:val="decimal"/>
      <w:lvlText w:val="%1.%2.%3.%4"/>
      <w:lvlJc w:val="left"/>
      <w:pPr>
        <w:tabs>
          <w:tab w:val="num" w:pos="851"/>
        </w:tabs>
        <w:ind w:left="851" w:hanging="851"/>
      </w:pPr>
      <w:rPr>
        <w:rFonts w:ascii="Georgia" w:hAnsi="Georgia" w:hint="default"/>
        <w:b w:val="0"/>
        <w:i w:val="0"/>
        <w:sz w:val="21"/>
      </w:rPr>
    </w:lvl>
    <w:lvl w:ilvl="4">
      <w:start w:val="1"/>
      <w:numFmt w:val="decimal"/>
      <w:lvlText w:val="%1.%2.%3.%4.%5"/>
      <w:lvlJc w:val="left"/>
      <w:pPr>
        <w:tabs>
          <w:tab w:val="num" w:pos="992"/>
        </w:tabs>
        <w:ind w:left="992" w:hanging="992"/>
      </w:pPr>
      <w:rPr>
        <w:rFonts w:ascii="Georgia" w:hAnsi="Georgia" w:hint="default"/>
        <w:b w:val="0"/>
        <w:i w:val="0"/>
        <w:sz w:val="21"/>
      </w:rPr>
    </w:lvl>
    <w:lvl w:ilvl="5">
      <w:start w:val="1"/>
      <w:numFmt w:val="decimal"/>
      <w:lvlText w:val="%1.%2.%3.%4.%5.%6"/>
      <w:lvlJc w:val="left"/>
      <w:pPr>
        <w:tabs>
          <w:tab w:val="num" w:pos="1134"/>
        </w:tabs>
        <w:ind w:left="1134" w:hanging="1134"/>
      </w:pPr>
      <w:rPr>
        <w:rFonts w:ascii="Georgia" w:hAnsi="Georgia" w:hint="default"/>
        <w:b w:val="0"/>
        <w:i w:val="0"/>
        <w:sz w:val="21"/>
      </w:rPr>
    </w:lvl>
    <w:lvl w:ilvl="6">
      <w:start w:val="1"/>
      <w:numFmt w:val="decimal"/>
      <w:lvlText w:val="%1.%2.%3.%4.%5.%6.%7"/>
      <w:lvlJc w:val="left"/>
      <w:pPr>
        <w:tabs>
          <w:tab w:val="num" w:pos="1276"/>
        </w:tabs>
        <w:ind w:left="1276" w:hanging="1276"/>
      </w:pPr>
      <w:rPr>
        <w:rFonts w:ascii="Georgia" w:hAnsi="Georgia" w:hint="default"/>
        <w:b w:val="0"/>
        <w:i w:val="0"/>
        <w:sz w:val="21"/>
      </w:rPr>
    </w:lvl>
    <w:lvl w:ilvl="7">
      <w:start w:val="1"/>
      <w:numFmt w:val="decimal"/>
      <w:lvlText w:val="%1.%2.%3.%4.%5.%6.%7.%8"/>
      <w:lvlJc w:val="left"/>
      <w:pPr>
        <w:tabs>
          <w:tab w:val="num" w:pos="1418"/>
        </w:tabs>
        <w:ind w:left="1418" w:hanging="1418"/>
      </w:pPr>
      <w:rPr>
        <w:rFonts w:ascii="Georgia" w:hAnsi="Georgia" w:hint="default"/>
        <w:b w:val="0"/>
        <w:i w:val="0"/>
        <w:sz w:val="21"/>
      </w:rPr>
    </w:lvl>
    <w:lvl w:ilvl="8">
      <w:start w:val="1"/>
      <w:numFmt w:val="decimal"/>
      <w:lvlText w:val="%1.%2.%3.%4.%5.%6.%7.%8.%9"/>
      <w:lvlJc w:val="left"/>
      <w:pPr>
        <w:tabs>
          <w:tab w:val="num" w:pos="1559"/>
        </w:tabs>
        <w:ind w:left="1559" w:hanging="1559"/>
      </w:pPr>
      <w:rPr>
        <w:rFonts w:ascii="Georgia" w:hAnsi="Georgia" w:hint="default"/>
        <w:b w:val="0"/>
        <w:i w:val="0"/>
        <w:sz w:val="21"/>
      </w:rPr>
    </w:lvl>
  </w:abstractNum>
  <w:abstractNum w:abstractNumId="23" w15:restartNumberingAfterBreak="0">
    <w:nsid w:val="22303DC2"/>
    <w:multiLevelType w:val="hybridMultilevel"/>
    <w:tmpl w:val="B5564D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25" w15:restartNumberingAfterBreak="0">
    <w:nsid w:val="2CAC735D"/>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2CAD2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2F190C1D"/>
    <w:multiLevelType w:val="hybridMultilevel"/>
    <w:tmpl w:val="B36CEB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30B6B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30" w15:restartNumberingAfterBreak="0">
    <w:nsid w:val="36D07681"/>
    <w:multiLevelType w:val="multilevel"/>
    <w:tmpl w:val="177C74E6"/>
    <w:lvl w:ilvl="0">
      <w:start w:val="1"/>
      <w:numFmt w:v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1"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3A337D0D"/>
    <w:multiLevelType w:val="hybridMultilevel"/>
    <w:tmpl w:val="7EDC2D12"/>
    <w:lvl w:ilvl="0" w:tplc="643237A6">
      <w:start w:val="1"/>
      <w:numFmt w:val="decimal"/>
      <w:lvlText w:val="%1."/>
      <w:lvlJc w:val="left"/>
      <w:pPr>
        <w:ind w:left="720" w:hanging="360"/>
      </w:pPr>
      <w:rPr>
        <w:rFonts w:hint="default"/>
        <w:b/>
        <w:bCs/>
        <w:u w:val="singl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DF65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48D01682"/>
    <w:multiLevelType w:val="hybridMultilevel"/>
    <w:tmpl w:val="A86815C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7" w15:restartNumberingAfterBreak="0">
    <w:nsid w:val="5E10592E"/>
    <w:multiLevelType w:val="hybridMultilevel"/>
    <w:tmpl w:val="0A98B326"/>
    <w:lvl w:ilvl="0" w:tplc="490A91BC">
      <w:numFmt w:val="bullet"/>
      <w:lvlText w:val="•"/>
      <w:lvlJc w:val="left"/>
      <w:pPr>
        <w:ind w:left="91" w:hanging="92"/>
      </w:pPr>
      <w:rPr>
        <w:rFonts w:ascii="Calibri" w:eastAsia="Calibri" w:hAnsi="Calibri" w:cs="Calibri" w:hint="default"/>
        <w:b w:val="0"/>
        <w:bCs w:val="0"/>
        <w:i w:val="0"/>
        <w:iCs w:val="0"/>
        <w:w w:val="99"/>
        <w:sz w:val="14"/>
        <w:szCs w:val="14"/>
        <w:lang w:eastAsia="en-US" w:bidi="ar-SA"/>
      </w:rPr>
    </w:lvl>
    <w:lvl w:ilvl="1" w:tplc="639CD38C">
      <w:numFmt w:val="bullet"/>
      <w:lvlText w:val="•"/>
      <w:lvlJc w:val="left"/>
      <w:pPr>
        <w:ind w:left="240" w:hanging="92"/>
      </w:pPr>
      <w:rPr>
        <w:rFonts w:hint="default"/>
        <w:lang w:eastAsia="en-US" w:bidi="ar-SA"/>
      </w:rPr>
    </w:lvl>
    <w:lvl w:ilvl="2" w:tplc="4E14C256">
      <w:numFmt w:val="bullet"/>
      <w:lvlText w:val="•"/>
      <w:lvlJc w:val="left"/>
      <w:pPr>
        <w:ind w:left="381" w:hanging="92"/>
      </w:pPr>
      <w:rPr>
        <w:rFonts w:hint="default"/>
        <w:lang w:eastAsia="en-US" w:bidi="ar-SA"/>
      </w:rPr>
    </w:lvl>
    <w:lvl w:ilvl="3" w:tplc="D0F27D02">
      <w:numFmt w:val="bullet"/>
      <w:lvlText w:val="•"/>
      <w:lvlJc w:val="left"/>
      <w:pPr>
        <w:ind w:left="521" w:hanging="92"/>
      </w:pPr>
      <w:rPr>
        <w:rFonts w:hint="default"/>
        <w:lang w:eastAsia="en-US" w:bidi="ar-SA"/>
      </w:rPr>
    </w:lvl>
    <w:lvl w:ilvl="4" w:tplc="3C9A626E">
      <w:numFmt w:val="bullet"/>
      <w:lvlText w:val="•"/>
      <w:lvlJc w:val="left"/>
      <w:pPr>
        <w:ind w:left="662" w:hanging="92"/>
      </w:pPr>
      <w:rPr>
        <w:rFonts w:hint="default"/>
        <w:lang w:eastAsia="en-US" w:bidi="ar-SA"/>
      </w:rPr>
    </w:lvl>
    <w:lvl w:ilvl="5" w:tplc="9ED4D988">
      <w:numFmt w:val="bullet"/>
      <w:lvlText w:val="•"/>
      <w:lvlJc w:val="left"/>
      <w:pPr>
        <w:ind w:left="802" w:hanging="92"/>
      </w:pPr>
      <w:rPr>
        <w:rFonts w:hint="default"/>
        <w:lang w:eastAsia="en-US" w:bidi="ar-SA"/>
      </w:rPr>
    </w:lvl>
    <w:lvl w:ilvl="6" w:tplc="EFA8AADE">
      <w:numFmt w:val="bullet"/>
      <w:lvlText w:val="•"/>
      <w:lvlJc w:val="left"/>
      <w:pPr>
        <w:ind w:left="943" w:hanging="92"/>
      </w:pPr>
      <w:rPr>
        <w:rFonts w:hint="default"/>
        <w:lang w:eastAsia="en-US" w:bidi="ar-SA"/>
      </w:rPr>
    </w:lvl>
    <w:lvl w:ilvl="7" w:tplc="AC44585E">
      <w:numFmt w:val="bullet"/>
      <w:lvlText w:val="•"/>
      <w:lvlJc w:val="left"/>
      <w:pPr>
        <w:ind w:left="1084" w:hanging="92"/>
      </w:pPr>
      <w:rPr>
        <w:rFonts w:hint="default"/>
        <w:lang w:eastAsia="en-US" w:bidi="ar-SA"/>
      </w:rPr>
    </w:lvl>
    <w:lvl w:ilvl="8" w:tplc="864ECC00">
      <w:numFmt w:val="bullet"/>
      <w:lvlText w:val="•"/>
      <w:lvlJc w:val="left"/>
      <w:pPr>
        <w:ind w:left="1224" w:hanging="92"/>
      </w:pPr>
      <w:rPr>
        <w:rFonts w:hint="default"/>
        <w:lang w:eastAsia="en-US" w:bidi="ar-SA"/>
      </w:rPr>
    </w:lvl>
  </w:abstractNum>
  <w:abstractNum w:abstractNumId="38" w15:restartNumberingAfterBreak="0">
    <w:nsid w:val="5F883DD6"/>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10543BA"/>
    <w:multiLevelType w:val="hybridMultilevel"/>
    <w:tmpl w:val="93CC863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628A1FE2"/>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380014A"/>
    <w:multiLevelType w:val="hybridMultilevel"/>
    <w:tmpl w:val="9E440B0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64A6138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55D7ECA"/>
    <w:multiLevelType w:val="hybridMultilevel"/>
    <w:tmpl w:val="BE9E528A"/>
    <w:lvl w:ilvl="0" w:tplc="E8689DC0">
      <w:numFmt w:val="bullet"/>
      <w:lvlText w:val="•"/>
      <w:lvlJc w:val="left"/>
      <w:pPr>
        <w:ind w:left="589" w:hanging="92"/>
      </w:pPr>
      <w:rPr>
        <w:rFonts w:ascii="Calibri" w:eastAsia="Calibri" w:hAnsi="Calibri" w:cs="Calibri" w:hint="default"/>
        <w:b w:val="0"/>
        <w:bCs w:val="0"/>
        <w:i w:val="0"/>
        <w:iCs w:val="0"/>
        <w:w w:val="99"/>
        <w:sz w:val="14"/>
        <w:szCs w:val="14"/>
        <w:lang w:eastAsia="en-US" w:bidi="ar-SA"/>
      </w:rPr>
    </w:lvl>
    <w:lvl w:ilvl="1" w:tplc="480094D0">
      <w:numFmt w:val="bullet"/>
      <w:lvlText w:val="•"/>
      <w:lvlJc w:val="left"/>
      <w:pPr>
        <w:ind w:left="740" w:hanging="92"/>
      </w:pPr>
      <w:rPr>
        <w:rFonts w:hint="default"/>
        <w:lang w:eastAsia="en-US" w:bidi="ar-SA"/>
      </w:rPr>
    </w:lvl>
    <w:lvl w:ilvl="2" w:tplc="81E6C58C">
      <w:numFmt w:val="bullet"/>
      <w:lvlText w:val="•"/>
      <w:lvlJc w:val="left"/>
      <w:pPr>
        <w:ind w:left="900" w:hanging="92"/>
      </w:pPr>
      <w:rPr>
        <w:rFonts w:hint="default"/>
        <w:lang w:eastAsia="en-US" w:bidi="ar-SA"/>
      </w:rPr>
    </w:lvl>
    <w:lvl w:ilvl="3" w:tplc="436837D8">
      <w:numFmt w:val="bullet"/>
      <w:lvlText w:val="•"/>
      <w:lvlJc w:val="left"/>
      <w:pPr>
        <w:ind w:left="1060" w:hanging="92"/>
      </w:pPr>
      <w:rPr>
        <w:rFonts w:hint="default"/>
        <w:lang w:eastAsia="en-US" w:bidi="ar-SA"/>
      </w:rPr>
    </w:lvl>
    <w:lvl w:ilvl="4" w:tplc="AC5494FA">
      <w:numFmt w:val="bullet"/>
      <w:lvlText w:val="•"/>
      <w:lvlJc w:val="left"/>
      <w:pPr>
        <w:ind w:left="1220" w:hanging="92"/>
      </w:pPr>
      <w:rPr>
        <w:rFonts w:hint="default"/>
        <w:lang w:eastAsia="en-US" w:bidi="ar-SA"/>
      </w:rPr>
    </w:lvl>
    <w:lvl w:ilvl="5" w:tplc="E4788CBC">
      <w:numFmt w:val="bullet"/>
      <w:lvlText w:val="•"/>
      <w:lvlJc w:val="left"/>
      <w:pPr>
        <w:ind w:left="1381" w:hanging="92"/>
      </w:pPr>
      <w:rPr>
        <w:rFonts w:hint="default"/>
        <w:lang w:eastAsia="en-US" w:bidi="ar-SA"/>
      </w:rPr>
    </w:lvl>
    <w:lvl w:ilvl="6" w:tplc="7FF084CC">
      <w:numFmt w:val="bullet"/>
      <w:lvlText w:val="•"/>
      <w:lvlJc w:val="left"/>
      <w:pPr>
        <w:ind w:left="1541" w:hanging="92"/>
      </w:pPr>
      <w:rPr>
        <w:rFonts w:hint="default"/>
        <w:lang w:eastAsia="en-US" w:bidi="ar-SA"/>
      </w:rPr>
    </w:lvl>
    <w:lvl w:ilvl="7" w:tplc="E6EED710">
      <w:numFmt w:val="bullet"/>
      <w:lvlText w:val="•"/>
      <w:lvlJc w:val="left"/>
      <w:pPr>
        <w:ind w:left="1701" w:hanging="92"/>
      </w:pPr>
      <w:rPr>
        <w:rFonts w:hint="default"/>
        <w:lang w:eastAsia="en-US" w:bidi="ar-SA"/>
      </w:rPr>
    </w:lvl>
    <w:lvl w:ilvl="8" w:tplc="3EACAA84">
      <w:numFmt w:val="bullet"/>
      <w:lvlText w:val="•"/>
      <w:lvlJc w:val="left"/>
      <w:pPr>
        <w:ind w:left="1861" w:hanging="92"/>
      </w:pPr>
      <w:rPr>
        <w:rFonts w:hint="default"/>
        <w:lang w:eastAsia="en-US" w:bidi="ar-SA"/>
      </w:rPr>
    </w:lvl>
  </w:abstractNum>
  <w:abstractNum w:abstractNumId="44" w15:restartNumberingAfterBreak="0">
    <w:nsid w:val="67516E98"/>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7FE5379"/>
    <w:multiLevelType w:val="hybridMultilevel"/>
    <w:tmpl w:val="08BA3B28"/>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6"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47" w15:restartNumberingAfterBreak="0">
    <w:nsid w:val="6C0E2B58"/>
    <w:multiLevelType w:val="hybridMultilevel"/>
    <w:tmpl w:val="3E1ACD0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7A5EE39A">
      <w:start w:val="15"/>
      <w:numFmt w:val="bullet"/>
      <w:lvlText w:val="-"/>
      <w:lvlJc w:val="left"/>
      <w:pPr>
        <w:ind w:left="2160" w:hanging="360"/>
      </w:pPr>
      <w:rPr>
        <w:rFonts w:ascii="AU Passata" w:eastAsia="AU Passata" w:hAnsi="AU Passata" w:cs="AU Passata"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6DF35FA9"/>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6F08515D"/>
    <w:multiLevelType w:val="hybridMultilevel"/>
    <w:tmpl w:val="5FE2FB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706D5B19"/>
    <w:multiLevelType w:val="multilevel"/>
    <w:tmpl w:val="49B29488"/>
    <w:lvl w:ilvl="0">
      <w:start w:val="1"/>
      <w:numFmt w:val="decimal"/>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52"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53" w15:restartNumberingAfterBreak="0">
    <w:nsid w:val="75B26F88"/>
    <w:multiLevelType w:val="hybridMultilevel"/>
    <w:tmpl w:val="25C4223C"/>
    <w:lvl w:ilvl="0" w:tplc="E0B88DF0">
      <w:numFmt w:val="bullet"/>
      <w:lvlText w:val="•"/>
      <w:lvlJc w:val="left"/>
      <w:pPr>
        <w:ind w:left="589" w:hanging="92"/>
      </w:pPr>
      <w:rPr>
        <w:rFonts w:ascii="Calibri" w:eastAsia="Calibri" w:hAnsi="Calibri" w:cs="Calibri" w:hint="default"/>
        <w:b w:val="0"/>
        <w:bCs w:val="0"/>
        <w:i w:val="0"/>
        <w:iCs w:val="0"/>
        <w:w w:val="99"/>
        <w:sz w:val="14"/>
        <w:szCs w:val="14"/>
        <w:lang w:eastAsia="en-US" w:bidi="ar-SA"/>
      </w:rPr>
    </w:lvl>
    <w:lvl w:ilvl="1" w:tplc="9B301506">
      <w:numFmt w:val="bullet"/>
      <w:lvlText w:val="•"/>
      <w:lvlJc w:val="left"/>
      <w:pPr>
        <w:ind w:left="740" w:hanging="92"/>
      </w:pPr>
      <w:rPr>
        <w:rFonts w:hint="default"/>
        <w:lang w:eastAsia="en-US" w:bidi="ar-SA"/>
      </w:rPr>
    </w:lvl>
    <w:lvl w:ilvl="2" w:tplc="0BC4BD56">
      <w:numFmt w:val="bullet"/>
      <w:lvlText w:val="•"/>
      <w:lvlJc w:val="left"/>
      <w:pPr>
        <w:ind w:left="900" w:hanging="92"/>
      </w:pPr>
      <w:rPr>
        <w:rFonts w:hint="default"/>
        <w:lang w:eastAsia="en-US" w:bidi="ar-SA"/>
      </w:rPr>
    </w:lvl>
    <w:lvl w:ilvl="3" w:tplc="29343270">
      <w:numFmt w:val="bullet"/>
      <w:lvlText w:val="•"/>
      <w:lvlJc w:val="left"/>
      <w:pPr>
        <w:ind w:left="1060" w:hanging="92"/>
      </w:pPr>
      <w:rPr>
        <w:rFonts w:hint="default"/>
        <w:lang w:eastAsia="en-US" w:bidi="ar-SA"/>
      </w:rPr>
    </w:lvl>
    <w:lvl w:ilvl="4" w:tplc="83FCE2E4">
      <w:numFmt w:val="bullet"/>
      <w:lvlText w:val="•"/>
      <w:lvlJc w:val="left"/>
      <w:pPr>
        <w:ind w:left="1220" w:hanging="92"/>
      </w:pPr>
      <w:rPr>
        <w:rFonts w:hint="default"/>
        <w:lang w:eastAsia="en-US" w:bidi="ar-SA"/>
      </w:rPr>
    </w:lvl>
    <w:lvl w:ilvl="5" w:tplc="FED49E8E">
      <w:numFmt w:val="bullet"/>
      <w:lvlText w:val="•"/>
      <w:lvlJc w:val="left"/>
      <w:pPr>
        <w:ind w:left="1381" w:hanging="92"/>
      </w:pPr>
      <w:rPr>
        <w:rFonts w:hint="default"/>
        <w:lang w:eastAsia="en-US" w:bidi="ar-SA"/>
      </w:rPr>
    </w:lvl>
    <w:lvl w:ilvl="6" w:tplc="1FB27ADC">
      <w:numFmt w:val="bullet"/>
      <w:lvlText w:val="•"/>
      <w:lvlJc w:val="left"/>
      <w:pPr>
        <w:ind w:left="1541" w:hanging="92"/>
      </w:pPr>
      <w:rPr>
        <w:rFonts w:hint="default"/>
        <w:lang w:eastAsia="en-US" w:bidi="ar-SA"/>
      </w:rPr>
    </w:lvl>
    <w:lvl w:ilvl="7" w:tplc="AC6890A4">
      <w:numFmt w:val="bullet"/>
      <w:lvlText w:val="•"/>
      <w:lvlJc w:val="left"/>
      <w:pPr>
        <w:ind w:left="1701" w:hanging="92"/>
      </w:pPr>
      <w:rPr>
        <w:rFonts w:hint="default"/>
        <w:lang w:eastAsia="en-US" w:bidi="ar-SA"/>
      </w:rPr>
    </w:lvl>
    <w:lvl w:ilvl="8" w:tplc="4774B102">
      <w:numFmt w:val="bullet"/>
      <w:lvlText w:val="•"/>
      <w:lvlJc w:val="left"/>
      <w:pPr>
        <w:ind w:left="1861" w:hanging="92"/>
      </w:pPr>
      <w:rPr>
        <w:rFonts w:hint="default"/>
        <w:lang w:eastAsia="en-US" w:bidi="ar-SA"/>
      </w:rPr>
    </w:lvl>
  </w:abstractNum>
  <w:abstractNum w:abstractNumId="54" w15:restartNumberingAfterBreak="0">
    <w:nsid w:val="77BA5CDF"/>
    <w:multiLevelType w:val="hybridMultilevel"/>
    <w:tmpl w:val="1F02119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5" w15:restartNumberingAfterBreak="0">
    <w:nsid w:val="790045BE"/>
    <w:multiLevelType w:val="hybridMultilevel"/>
    <w:tmpl w:val="89ACF1CC"/>
    <w:lvl w:ilvl="0" w:tplc="B21081E6">
      <w:numFmt w:val="bullet"/>
      <w:lvlText w:val=""/>
      <w:lvlJc w:val="left"/>
      <w:pPr>
        <w:ind w:left="580" w:hanging="397"/>
      </w:pPr>
      <w:rPr>
        <w:rFonts w:ascii="Symbol" w:eastAsia="Symbol" w:hAnsi="Symbol" w:cs="Symbol" w:hint="default"/>
        <w:b w:val="0"/>
        <w:bCs w:val="0"/>
        <w:i w:val="0"/>
        <w:iCs w:val="0"/>
        <w:color w:val="FFFFFF"/>
        <w:w w:val="100"/>
        <w:sz w:val="16"/>
        <w:szCs w:val="16"/>
        <w:lang w:eastAsia="en-US" w:bidi="ar-SA"/>
      </w:rPr>
    </w:lvl>
    <w:lvl w:ilvl="1" w:tplc="EF1A47A0">
      <w:numFmt w:val="bullet"/>
      <w:lvlText w:val="•"/>
      <w:lvlJc w:val="left"/>
      <w:pPr>
        <w:ind w:left="740" w:hanging="397"/>
      </w:pPr>
      <w:rPr>
        <w:rFonts w:hint="default"/>
        <w:lang w:eastAsia="en-US" w:bidi="ar-SA"/>
      </w:rPr>
    </w:lvl>
    <w:lvl w:ilvl="2" w:tplc="508C7274">
      <w:numFmt w:val="bullet"/>
      <w:lvlText w:val="•"/>
      <w:lvlJc w:val="left"/>
      <w:pPr>
        <w:ind w:left="900" w:hanging="397"/>
      </w:pPr>
      <w:rPr>
        <w:rFonts w:hint="default"/>
        <w:lang w:eastAsia="en-US" w:bidi="ar-SA"/>
      </w:rPr>
    </w:lvl>
    <w:lvl w:ilvl="3" w:tplc="5AD0788C">
      <w:numFmt w:val="bullet"/>
      <w:lvlText w:val="•"/>
      <w:lvlJc w:val="left"/>
      <w:pPr>
        <w:ind w:left="1060" w:hanging="397"/>
      </w:pPr>
      <w:rPr>
        <w:rFonts w:hint="default"/>
        <w:lang w:eastAsia="en-US" w:bidi="ar-SA"/>
      </w:rPr>
    </w:lvl>
    <w:lvl w:ilvl="4" w:tplc="01509EF0">
      <w:numFmt w:val="bullet"/>
      <w:lvlText w:val="•"/>
      <w:lvlJc w:val="left"/>
      <w:pPr>
        <w:ind w:left="1220" w:hanging="397"/>
      </w:pPr>
      <w:rPr>
        <w:rFonts w:hint="default"/>
        <w:lang w:eastAsia="en-US" w:bidi="ar-SA"/>
      </w:rPr>
    </w:lvl>
    <w:lvl w:ilvl="5" w:tplc="00B462D8">
      <w:numFmt w:val="bullet"/>
      <w:lvlText w:val="•"/>
      <w:lvlJc w:val="left"/>
      <w:pPr>
        <w:ind w:left="1381" w:hanging="397"/>
      </w:pPr>
      <w:rPr>
        <w:rFonts w:hint="default"/>
        <w:lang w:eastAsia="en-US" w:bidi="ar-SA"/>
      </w:rPr>
    </w:lvl>
    <w:lvl w:ilvl="6" w:tplc="502C2258">
      <w:numFmt w:val="bullet"/>
      <w:lvlText w:val="•"/>
      <w:lvlJc w:val="left"/>
      <w:pPr>
        <w:ind w:left="1541" w:hanging="397"/>
      </w:pPr>
      <w:rPr>
        <w:rFonts w:hint="default"/>
        <w:lang w:eastAsia="en-US" w:bidi="ar-SA"/>
      </w:rPr>
    </w:lvl>
    <w:lvl w:ilvl="7" w:tplc="D37484B8">
      <w:numFmt w:val="bullet"/>
      <w:lvlText w:val="•"/>
      <w:lvlJc w:val="left"/>
      <w:pPr>
        <w:ind w:left="1701" w:hanging="397"/>
      </w:pPr>
      <w:rPr>
        <w:rFonts w:hint="default"/>
        <w:lang w:eastAsia="en-US" w:bidi="ar-SA"/>
      </w:rPr>
    </w:lvl>
    <w:lvl w:ilvl="8" w:tplc="1B586BC2">
      <w:numFmt w:val="bullet"/>
      <w:lvlText w:val="•"/>
      <w:lvlJc w:val="left"/>
      <w:pPr>
        <w:ind w:left="1861" w:hanging="397"/>
      </w:pPr>
      <w:rPr>
        <w:rFonts w:hint="default"/>
        <w:lang w:eastAsia="en-US" w:bidi="ar-SA"/>
      </w:rPr>
    </w:lvl>
  </w:abstractNum>
  <w:abstractNum w:abstractNumId="56" w15:restartNumberingAfterBreak="0">
    <w:nsid w:val="79853509"/>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799F2A02"/>
    <w:multiLevelType w:val="hybridMultilevel"/>
    <w:tmpl w:val="7E4A7D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15:restartNumberingAfterBreak="0">
    <w:nsid w:val="7C243769"/>
    <w:multiLevelType w:val="hybridMultilevel"/>
    <w:tmpl w:val="F14478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15:restartNumberingAfterBreak="0">
    <w:nsid w:val="7CAB7E32"/>
    <w:multiLevelType w:val="hybridMultilevel"/>
    <w:tmpl w:val="1464C7B2"/>
    <w:lvl w:ilvl="0" w:tplc="7376F80A">
      <w:numFmt w:val="bullet"/>
      <w:lvlText w:val="•"/>
      <w:lvlJc w:val="left"/>
      <w:pPr>
        <w:ind w:left="91" w:hanging="92"/>
      </w:pPr>
      <w:rPr>
        <w:rFonts w:ascii="Calibri" w:eastAsia="Calibri" w:hAnsi="Calibri" w:cs="Calibri" w:hint="default"/>
        <w:b w:val="0"/>
        <w:bCs w:val="0"/>
        <w:i w:val="0"/>
        <w:iCs w:val="0"/>
        <w:w w:val="99"/>
        <w:sz w:val="14"/>
        <w:szCs w:val="14"/>
        <w:lang w:eastAsia="en-US" w:bidi="ar-SA"/>
      </w:rPr>
    </w:lvl>
    <w:lvl w:ilvl="1" w:tplc="4E06CF24">
      <w:numFmt w:val="bullet"/>
      <w:lvlText w:val="•"/>
      <w:lvlJc w:val="left"/>
      <w:pPr>
        <w:ind w:left="240" w:hanging="92"/>
      </w:pPr>
      <w:rPr>
        <w:rFonts w:hint="default"/>
        <w:lang w:eastAsia="en-US" w:bidi="ar-SA"/>
      </w:rPr>
    </w:lvl>
    <w:lvl w:ilvl="2" w:tplc="2110C47C">
      <w:numFmt w:val="bullet"/>
      <w:lvlText w:val="•"/>
      <w:lvlJc w:val="left"/>
      <w:pPr>
        <w:ind w:left="381" w:hanging="92"/>
      </w:pPr>
      <w:rPr>
        <w:rFonts w:hint="default"/>
        <w:lang w:eastAsia="en-US" w:bidi="ar-SA"/>
      </w:rPr>
    </w:lvl>
    <w:lvl w:ilvl="3" w:tplc="592AF9CC">
      <w:numFmt w:val="bullet"/>
      <w:lvlText w:val="•"/>
      <w:lvlJc w:val="left"/>
      <w:pPr>
        <w:ind w:left="521" w:hanging="92"/>
      </w:pPr>
      <w:rPr>
        <w:rFonts w:hint="default"/>
        <w:lang w:eastAsia="en-US" w:bidi="ar-SA"/>
      </w:rPr>
    </w:lvl>
    <w:lvl w:ilvl="4" w:tplc="9ED6EB5C">
      <w:numFmt w:val="bullet"/>
      <w:lvlText w:val="•"/>
      <w:lvlJc w:val="left"/>
      <w:pPr>
        <w:ind w:left="662" w:hanging="92"/>
      </w:pPr>
      <w:rPr>
        <w:rFonts w:hint="default"/>
        <w:lang w:eastAsia="en-US" w:bidi="ar-SA"/>
      </w:rPr>
    </w:lvl>
    <w:lvl w:ilvl="5" w:tplc="C390E2D4">
      <w:numFmt w:val="bullet"/>
      <w:lvlText w:val="•"/>
      <w:lvlJc w:val="left"/>
      <w:pPr>
        <w:ind w:left="802" w:hanging="92"/>
      </w:pPr>
      <w:rPr>
        <w:rFonts w:hint="default"/>
        <w:lang w:eastAsia="en-US" w:bidi="ar-SA"/>
      </w:rPr>
    </w:lvl>
    <w:lvl w:ilvl="6" w:tplc="85D82456">
      <w:numFmt w:val="bullet"/>
      <w:lvlText w:val="•"/>
      <w:lvlJc w:val="left"/>
      <w:pPr>
        <w:ind w:left="943" w:hanging="92"/>
      </w:pPr>
      <w:rPr>
        <w:rFonts w:hint="default"/>
        <w:lang w:eastAsia="en-US" w:bidi="ar-SA"/>
      </w:rPr>
    </w:lvl>
    <w:lvl w:ilvl="7" w:tplc="7574805E">
      <w:numFmt w:val="bullet"/>
      <w:lvlText w:val="•"/>
      <w:lvlJc w:val="left"/>
      <w:pPr>
        <w:ind w:left="1084" w:hanging="92"/>
      </w:pPr>
      <w:rPr>
        <w:rFonts w:hint="default"/>
        <w:lang w:eastAsia="en-US" w:bidi="ar-SA"/>
      </w:rPr>
    </w:lvl>
    <w:lvl w:ilvl="8" w:tplc="1786CE8A">
      <w:numFmt w:val="bullet"/>
      <w:lvlText w:val="•"/>
      <w:lvlJc w:val="left"/>
      <w:pPr>
        <w:ind w:left="1224" w:hanging="92"/>
      </w:pPr>
      <w:rPr>
        <w:rFonts w:hint="default"/>
        <w:lang w:eastAsia="en-US" w:bidi="ar-SA"/>
      </w:rPr>
    </w:lvl>
  </w:abstractNum>
  <w:abstractNum w:abstractNumId="60" w15:restartNumberingAfterBreak="0">
    <w:nsid w:val="7E984F69"/>
    <w:multiLevelType w:val="hybridMultilevel"/>
    <w:tmpl w:val="3A80BE1E"/>
    <w:lvl w:ilvl="0" w:tplc="68B21202">
      <w:start w:val="1"/>
      <w:numFmt w:val="decimal"/>
      <w:lvlText w:val="%1."/>
      <w:lvlJc w:val="left"/>
      <w:pPr>
        <w:ind w:left="360" w:hanging="360"/>
      </w:pPr>
      <w:rPr>
        <w:rFonts w:hint="default"/>
        <w:b/>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874123529">
    <w:abstractNumId w:val="36"/>
  </w:num>
  <w:num w:numId="2" w16cid:durableId="443113570">
    <w:abstractNumId w:val="19"/>
  </w:num>
  <w:num w:numId="3" w16cid:durableId="1160660859">
    <w:abstractNumId w:val="31"/>
  </w:num>
  <w:num w:numId="4" w16cid:durableId="37557822">
    <w:abstractNumId w:val="9"/>
  </w:num>
  <w:num w:numId="5" w16cid:durableId="703408009">
    <w:abstractNumId w:val="7"/>
  </w:num>
  <w:num w:numId="6" w16cid:durableId="1797067391">
    <w:abstractNumId w:val="6"/>
  </w:num>
  <w:num w:numId="7" w16cid:durableId="49117327">
    <w:abstractNumId w:val="5"/>
  </w:num>
  <w:num w:numId="8" w16cid:durableId="1370572514">
    <w:abstractNumId w:val="4"/>
  </w:num>
  <w:num w:numId="9" w16cid:durableId="1595163566">
    <w:abstractNumId w:val="8"/>
  </w:num>
  <w:num w:numId="10" w16cid:durableId="760032578">
    <w:abstractNumId w:val="3"/>
  </w:num>
  <w:num w:numId="11" w16cid:durableId="656496589">
    <w:abstractNumId w:val="2"/>
  </w:num>
  <w:num w:numId="12" w16cid:durableId="1887179503">
    <w:abstractNumId w:val="1"/>
  </w:num>
  <w:num w:numId="13" w16cid:durableId="675498667">
    <w:abstractNumId w:val="0"/>
  </w:num>
  <w:num w:numId="14" w16cid:durableId="479660065">
    <w:abstractNumId w:val="46"/>
  </w:num>
  <w:num w:numId="15" w16cid:durableId="557130213">
    <w:abstractNumId w:val="52"/>
  </w:num>
  <w:num w:numId="16" w16cid:durableId="525682574">
    <w:abstractNumId w:val="22"/>
  </w:num>
  <w:num w:numId="17" w16cid:durableId="1329793904">
    <w:abstractNumId w:val="12"/>
  </w:num>
  <w:num w:numId="18" w16cid:durableId="1891771750">
    <w:abstractNumId w:val="33"/>
  </w:num>
  <w:num w:numId="19" w16cid:durableId="1526601930">
    <w:abstractNumId w:val="49"/>
  </w:num>
  <w:num w:numId="20" w16cid:durableId="1162283059">
    <w:abstractNumId w:val="15"/>
  </w:num>
  <w:num w:numId="21" w16cid:durableId="1281302472">
    <w:abstractNumId w:val="26"/>
  </w:num>
  <w:num w:numId="22" w16cid:durableId="1779137163">
    <w:abstractNumId w:val="16"/>
  </w:num>
  <w:num w:numId="23" w16cid:durableId="403845414">
    <w:abstractNumId w:val="51"/>
  </w:num>
  <w:num w:numId="24" w16cid:durableId="573126931">
    <w:abstractNumId w:val="28"/>
  </w:num>
  <w:num w:numId="25" w16cid:durableId="1807157605">
    <w:abstractNumId w:val="42"/>
  </w:num>
  <w:num w:numId="26" w16cid:durableId="1218397061">
    <w:abstractNumId w:val="56"/>
  </w:num>
  <w:num w:numId="27" w16cid:durableId="864831117">
    <w:abstractNumId w:val="38"/>
  </w:num>
  <w:num w:numId="28" w16cid:durableId="875241177">
    <w:abstractNumId w:val="25"/>
  </w:num>
  <w:num w:numId="29" w16cid:durableId="1080516842">
    <w:abstractNumId w:val="34"/>
  </w:num>
  <w:num w:numId="30" w16cid:durableId="1889102575">
    <w:abstractNumId w:val="40"/>
  </w:num>
  <w:num w:numId="31" w16cid:durableId="1846089429">
    <w:abstractNumId w:val="44"/>
  </w:num>
  <w:num w:numId="32" w16cid:durableId="1970738862">
    <w:abstractNumId w:val="48"/>
  </w:num>
  <w:num w:numId="33" w16cid:durableId="24596249">
    <w:abstractNumId w:val="30"/>
  </w:num>
  <w:num w:numId="34" w16cid:durableId="1770851725">
    <w:abstractNumId w:val="24"/>
  </w:num>
  <w:num w:numId="35" w16cid:durableId="994332524">
    <w:abstractNumId w:val="29"/>
  </w:num>
  <w:num w:numId="36" w16cid:durableId="1406490592">
    <w:abstractNumId w:val="46"/>
  </w:num>
  <w:num w:numId="37" w16cid:durableId="1952087826">
    <w:abstractNumId w:val="52"/>
  </w:num>
  <w:num w:numId="38" w16cid:durableId="309140564">
    <w:abstractNumId w:val="59"/>
  </w:num>
  <w:num w:numId="39" w16cid:durableId="1902517701">
    <w:abstractNumId w:val="10"/>
  </w:num>
  <w:num w:numId="40" w16cid:durableId="134682527">
    <w:abstractNumId w:val="43"/>
  </w:num>
  <w:num w:numId="41" w16cid:durableId="459225987">
    <w:abstractNumId w:val="37"/>
  </w:num>
  <w:num w:numId="42" w16cid:durableId="1662469731">
    <w:abstractNumId w:val="13"/>
  </w:num>
  <w:num w:numId="43" w16cid:durableId="1799646169">
    <w:abstractNumId w:val="53"/>
  </w:num>
  <w:num w:numId="44" w16cid:durableId="614992326">
    <w:abstractNumId w:val="55"/>
  </w:num>
  <w:num w:numId="45" w16cid:durableId="166865427">
    <w:abstractNumId w:val="39"/>
  </w:num>
  <w:num w:numId="46" w16cid:durableId="977996635">
    <w:abstractNumId w:val="41"/>
  </w:num>
  <w:num w:numId="47" w16cid:durableId="1333484938">
    <w:abstractNumId w:val="35"/>
  </w:num>
  <w:num w:numId="48" w16cid:durableId="300428655">
    <w:abstractNumId w:val="11"/>
  </w:num>
  <w:num w:numId="49" w16cid:durableId="874196905">
    <w:abstractNumId w:val="60"/>
  </w:num>
  <w:num w:numId="50" w16cid:durableId="1932348748">
    <w:abstractNumId w:val="14"/>
  </w:num>
  <w:num w:numId="51" w16cid:durableId="1640265166">
    <w:abstractNumId w:val="23"/>
  </w:num>
  <w:num w:numId="52" w16cid:durableId="137118641">
    <w:abstractNumId w:val="17"/>
  </w:num>
  <w:num w:numId="53" w16cid:durableId="1905946824">
    <w:abstractNumId w:val="54"/>
  </w:num>
  <w:num w:numId="54" w16cid:durableId="533538280">
    <w:abstractNumId w:val="50"/>
  </w:num>
  <w:num w:numId="55" w16cid:durableId="692465450">
    <w:abstractNumId w:val="20"/>
  </w:num>
  <w:num w:numId="56" w16cid:durableId="337315377">
    <w:abstractNumId w:val="27"/>
  </w:num>
  <w:num w:numId="57" w16cid:durableId="1381975557">
    <w:abstractNumId w:val="57"/>
  </w:num>
  <w:num w:numId="58" w16cid:durableId="550000702">
    <w:abstractNumId w:val="58"/>
  </w:num>
  <w:num w:numId="59" w16cid:durableId="1579172048">
    <w:abstractNumId w:val="32"/>
  </w:num>
  <w:num w:numId="60" w16cid:durableId="1904826369">
    <w:abstractNumId w:val="45"/>
  </w:num>
  <w:num w:numId="61" w16cid:durableId="2004967427">
    <w:abstractNumId w:val="18"/>
  </w:num>
  <w:num w:numId="62" w16cid:durableId="1171414138">
    <w:abstractNumId w:val="47"/>
  </w:num>
  <w:num w:numId="63" w16cid:durableId="31880623">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A4A"/>
    <w:rsid w:val="00003B6C"/>
    <w:rsid w:val="00004AD4"/>
    <w:rsid w:val="0000503A"/>
    <w:rsid w:val="00006E21"/>
    <w:rsid w:val="0001776A"/>
    <w:rsid w:val="00034A55"/>
    <w:rsid w:val="00036650"/>
    <w:rsid w:val="00047AF0"/>
    <w:rsid w:val="00051A09"/>
    <w:rsid w:val="00052ED2"/>
    <w:rsid w:val="00065357"/>
    <w:rsid w:val="00065902"/>
    <w:rsid w:val="0007002C"/>
    <w:rsid w:val="000827B1"/>
    <w:rsid w:val="00087773"/>
    <w:rsid w:val="000915F6"/>
    <w:rsid w:val="00094D54"/>
    <w:rsid w:val="000C5C29"/>
    <w:rsid w:val="0010283D"/>
    <w:rsid w:val="0011283F"/>
    <w:rsid w:val="001140A4"/>
    <w:rsid w:val="00136FB7"/>
    <w:rsid w:val="00146D30"/>
    <w:rsid w:val="00152EB0"/>
    <w:rsid w:val="00153477"/>
    <w:rsid w:val="00154F00"/>
    <w:rsid w:val="00163EFC"/>
    <w:rsid w:val="00167DEA"/>
    <w:rsid w:val="00171359"/>
    <w:rsid w:val="00174751"/>
    <w:rsid w:val="00175BE3"/>
    <w:rsid w:val="0018593B"/>
    <w:rsid w:val="001863B0"/>
    <w:rsid w:val="00190D1B"/>
    <w:rsid w:val="00192812"/>
    <w:rsid w:val="001A7352"/>
    <w:rsid w:val="001B5C36"/>
    <w:rsid w:val="001C027B"/>
    <w:rsid w:val="001C531C"/>
    <w:rsid w:val="001D1259"/>
    <w:rsid w:val="001E2CF5"/>
    <w:rsid w:val="001E5F4C"/>
    <w:rsid w:val="001F3A26"/>
    <w:rsid w:val="001F5D41"/>
    <w:rsid w:val="0020550B"/>
    <w:rsid w:val="00205569"/>
    <w:rsid w:val="002137FC"/>
    <w:rsid w:val="00215DFD"/>
    <w:rsid w:val="002171DE"/>
    <w:rsid w:val="0022231E"/>
    <w:rsid w:val="00227E7F"/>
    <w:rsid w:val="00230A33"/>
    <w:rsid w:val="002336CA"/>
    <w:rsid w:val="00244EEB"/>
    <w:rsid w:val="0026120C"/>
    <w:rsid w:val="00264EE1"/>
    <w:rsid w:val="00283F13"/>
    <w:rsid w:val="00284CE2"/>
    <w:rsid w:val="002A0335"/>
    <w:rsid w:val="002A1C39"/>
    <w:rsid w:val="002A4418"/>
    <w:rsid w:val="002A7131"/>
    <w:rsid w:val="002A7389"/>
    <w:rsid w:val="002B1765"/>
    <w:rsid w:val="002B2A06"/>
    <w:rsid w:val="002C5749"/>
    <w:rsid w:val="002D77C1"/>
    <w:rsid w:val="002E07F2"/>
    <w:rsid w:val="002E326D"/>
    <w:rsid w:val="00300A8C"/>
    <w:rsid w:val="00301F1C"/>
    <w:rsid w:val="00307472"/>
    <w:rsid w:val="00307E90"/>
    <w:rsid w:val="00315669"/>
    <w:rsid w:val="003240B2"/>
    <w:rsid w:val="00324759"/>
    <w:rsid w:val="00326142"/>
    <w:rsid w:val="003563D6"/>
    <w:rsid w:val="00363ED4"/>
    <w:rsid w:val="003850BB"/>
    <w:rsid w:val="00385FF5"/>
    <w:rsid w:val="003900F7"/>
    <w:rsid w:val="00394ADB"/>
    <w:rsid w:val="00395BF2"/>
    <w:rsid w:val="003960A8"/>
    <w:rsid w:val="003A022B"/>
    <w:rsid w:val="003B0624"/>
    <w:rsid w:val="003B7BF5"/>
    <w:rsid w:val="003E5945"/>
    <w:rsid w:val="003E6170"/>
    <w:rsid w:val="003F0201"/>
    <w:rsid w:val="003F33BA"/>
    <w:rsid w:val="00401F5A"/>
    <w:rsid w:val="004117F9"/>
    <w:rsid w:val="004143CC"/>
    <w:rsid w:val="00416810"/>
    <w:rsid w:val="00422124"/>
    <w:rsid w:val="00430307"/>
    <w:rsid w:val="00434376"/>
    <w:rsid w:val="0043480B"/>
    <w:rsid w:val="00436B40"/>
    <w:rsid w:val="00436C7A"/>
    <w:rsid w:val="00443D5B"/>
    <w:rsid w:val="00443F7C"/>
    <w:rsid w:val="00456317"/>
    <w:rsid w:val="0047316E"/>
    <w:rsid w:val="00483670"/>
    <w:rsid w:val="0048650D"/>
    <w:rsid w:val="0048777D"/>
    <w:rsid w:val="0049608B"/>
    <w:rsid w:val="004A24AE"/>
    <w:rsid w:val="004A49B6"/>
    <w:rsid w:val="004A66E6"/>
    <w:rsid w:val="004B0B57"/>
    <w:rsid w:val="004C208C"/>
    <w:rsid w:val="004E2346"/>
    <w:rsid w:val="004E73D9"/>
    <w:rsid w:val="004F4341"/>
    <w:rsid w:val="00501283"/>
    <w:rsid w:val="00503832"/>
    <w:rsid w:val="00504494"/>
    <w:rsid w:val="0050605B"/>
    <w:rsid w:val="00507C61"/>
    <w:rsid w:val="0051086B"/>
    <w:rsid w:val="00523163"/>
    <w:rsid w:val="00524DD1"/>
    <w:rsid w:val="0053274B"/>
    <w:rsid w:val="00533C81"/>
    <w:rsid w:val="00547ACA"/>
    <w:rsid w:val="00554EE2"/>
    <w:rsid w:val="00561FF5"/>
    <w:rsid w:val="005802EE"/>
    <w:rsid w:val="00583EAB"/>
    <w:rsid w:val="00585BE9"/>
    <w:rsid w:val="005A5218"/>
    <w:rsid w:val="005B1F7A"/>
    <w:rsid w:val="005C12BA"/>
    <w:rsid w:val="005C5523"/>
    <w:rsid w:val="005C7911"/>
    <w:rsid w:val="005D09F9"/>
    <w:rsid w:val="005D3C7F"/>
    <w:rsid w:val="005E6CB9"/>
    <w:rsid w:val="005F55D0"/>
    <w:rsid w:val="005F6693"/>
    <w:rsid w:val="00605DF4"/>
    <w:rsid w:val="00625E83"/>
    <w:rsid w:val="00641B24"/>
    <w:rsid w:val="00644058"/>
    <w:rsid w:val="00644D35"/>
    <w:rsid w:val="00645634"/>
    <w:rsid w:val="006623E7"/>
    <w:rsid w:val="00665CEC"/>
    <w:rsid w:val="00672BF9"/>
    <w:rsid w:val="006774CA"/>
    <w:rsid w:val="006910EE"/>
    <w:rsid w:val="0069111D"/>
    <w:rsid w:val="00694677"/>
    <w:rsid w:val="006A7D2A"/>
    <w:rsid w:val="006C0297"/>
    <w:rsid w:val="006C3A1B"/>
    <w:rsid w:val="006C725C"/>
    <w:rsid w:val="006D4112"/>
    <w:rsid w:val="006E2A21"/>
    <w:rsid w:val="006F3C30"/>
    <w:rsid w:val="006F7105"/>
    <w:rsid w:val="00720D25"/>
    <w:rsid w:val="00731229"/>
    <w:rsid w:val="00736658"/>
    <w:rsid w:val="00744F27"/>
    <w:rsid w:val="00757BDC"/>
    <w:rsid w:val="00772EAE"/>
    <w:rsid w:val="00781B07"/>
    <w:rsid w:val="007851EE"/>
    <w:rsid w:val="00790C37"/>
    <w:rsid w:val="00795523"/>
    <w:rsid w:val="007955B4"/>
    <w:rsid w:val="007A09A3"/>
    <w:rsid w:val="007B61B3"/>
    <w:rsid w:val="007C2985"/>
    <w:rsid w:val="007C496B"/>
    <w:rsid w:val="007C6958"/>
    <w:rsid w:val="007D28CB"/>
    <w:rsid w:val="007E062D"/>
    <w:rsid w:val="007E2DF3"/>
    <w:rsid w:val="007E7933"/>
    <w:rsid w:val="007F02DB"/>
    <w:rsid w:val="007F578B"/>
    <w:rsid w:val="00800D33"/>
    <w:rsid w:val="00804F62"/>
    <w:rsid w:val="0081090B"/>
    <w:rsid w:val="00821CE5"/>
    <w:rsid w:val="008245C4"/>
    <w:rsid w:val="0082513C"/>
    <w:rsid w:val="00835D7A"/>
    <w:rsid w:val="00837107"/>
    <w:rsid w:val="008560AF"/>
    <w:rsid w:val="0085654F"/>
    <w:rsid w:val="00863559"/>
    <w:rsid w:val="00863DF2"/>
    <w:rsid w:val="00872678"/>
    <w:rsid w:val="0087322B"/>
    <w:rsid w:val="0088493E"/>
    <w:rsid w:val="00896541"/>
    <w:rsid w:val="008B14BE"/>
    <w:rsid w:val="008B4AE6"/>
    <w:rsid w:val="008C171C"/>
    <w:rsid w:val="008D138C"/>
    <w:rsid w:val="008D42D4"/>
    <w:rsid w:val="008E4ABC"/>
    <w:rsid w:val="008E7668"/>
    <w:rsid w:val="008F2039"/>
    <w:rsid w:val="00901304"/>
    <w:rsid w:val="00917029"/>
    <w:rsid w:val="00927E98"/>
    <w:rsid w:val="009300C0"/>
    <w:rsid w:val="00930E78"/>
    <w:rsid w:val="009313A7"/>
    <w:rsid w:val="00936BF0"/>
    <w:rsid w:val="00940637"/>
    <w:rsid w:val="00961B44"/>
    <w:rsid w:val="009638AE"/>
    <w:rsid w:val="00966B26"/>
    <w:rsid w:val="00984F0F"/>
    <w:rsid w:val="009B22D2"/>
    <w:rsid w:val="009C107E"/>
    <w:rsid w:val="009C3A4A"/>
    <w:rsid w:val="009E58A0"/>
    <w:rsid w:val="009F0E2F"/>
    <w:rsid w:val="00A02249"/>
    <w:rsid w:val="00A11327"/>
    <w:rsid w:val="00A4137F"/>
    <w:rsid w:val="00A5643D"/>
    <w:rsid w:val="00A77B1B"/>
    <w:rsid w:val="00A91CB9"/>
    <w:rsid w:val="00AA0EF9"/>
    <w:rsid w:val="00AB2E5C"/>
    <w:rsid w:val="00AB4E1D"/>
    <w:rsid w:val="00AD77B8"/>
    <w:rsid w:val="00AE07E8"/>
    <w:rsid w:val="00AF2199"/>
    <w:rsid w:val="00AF2C82"/>
    <w:rsid w:val="00AF38D9"/>
    <w:rsid w:val="00AF78DB"/>
    <w:rsid w:val="00B03F98"/>
    <w:rsid w:val="00B12507"/>
    <w:rsid w:val="00B15221"/>
    <w:rsid w:val="00B22D3F"/>
    <w:rsid w:val="00B274EA"/>
    <w:rsid w:val="00B3032D"/>
    <w:rsid w:val="00B32B21"/>
    <w:rsid w:val="00B36C68"/>
    <w:rsid w:val="00B36E73"/>
    <w:rsid w:val="00B37531"/>
    <w:rsid w:val="00B45E46"/>
    <w:rsid w:val="00B47C60"/>
    <w:rsid w:val="00B52F16"/>
    <w:rsid w:val="00B577DF"/>
    <w:rsid w:val="00B647C9"/>
    <w:rsid w:val="00B67E0C"/>
    <w:rsid w:val="00B705E6"/>
    <w:rsid w:val="00B73481"/>
    <w:rsid w:val="00B8051B"/>
    <w:rsid w:val="00B8600C"/>
    <w:rsid w:val="00B92FC6"/>
    <w:rsid w:val="00B94310"/>
    <w:rsid w:val="00B95C0D"/>
    <w:rsid w:val="00B9794E"/>
    <w:rsid w:val="00BA2B5C"/>
    <w:rsid w:val="00BA56DF"/>
    <w:rsid w:val="00BA5703"/>
    <w:rsid w:val="00BA591D"/>
    <w:rsid w:val="00BA6EC1"/>
    <w:rsid w:val="00BC2D20"/>
    <w:rsid w:val="00BC6E27"/>
    <w:rsid w:val="00BE7F01"/>
    <w:rsid w:val="00BE7FBE"/>
    <w:rsid w:val="00BF37E1"/>
    <w:rsid w:val="00BF3805"/>
    <w:rsid w:val="00C05912"/>
    <w:rsid w:val="00C100A1"/>
    <w:rsid w:val="00C12268"/>
    <w:rsid w:val="00C15F13"/>
    <w:rsid w:val="00C168E6"/>
    <w:rsid w:val="00C1782D"/>
    <w:rsid w:val="00C405E8"/>
    <w:rsid w:val="00C41322"/>
    <w:rsid w:val="00C501DB"/>
    <w:rsid w:val="00C52199"/>
    <w:rsid w:val="00C56B57"/>
    <w:rsid w:val="00C602F0"/>
    <w:rsid w:val="00C62763"/>
    <w:rsid w:val="00C77579"/>
    <w:rsid w:val="00C821D2"/>
    <w:rsid w:val="00C96CED"/>
    <w:rsid w:val="00CA7D97"/>
    <w:rsid w:val="00CB2ECE"/>
    <w:rsid w:val="00CB30B2"/>
    <w:rsid w:val="00CB6EA8"/>
    <w:rsid w:val="00CC0DF6"/>
    <w:rsid w:val="00CC3E16"/>
    <w:rsid w:val="00CC5FBD"/>
    <w:rsid w:val="00CE4FED"/>
    <w:rsid w:val="00D0158B"/>
    <w:rsid w:val="00D10512"/>
    <w:rsid w:val="00D117B0"/>
    <w:rsid w:val="00D14485"/>
    <w:rsid w:val="00D22C35"/>
    <w:rsid w:val="00D2389C"/>
    <w:rsid w:val="00D25789"/>
    <w:rsid w:val="00D2629B"/>
    <w:rsid w:val="00D519CF"/>
    <w:rsid w:val="00D52FE1"/>
    <w:rsid w:val="00D66847"/>
    <w:rsid w:val="00D67358"/>
    <w:rsid w:val="00D70FDC"/>
    <w:rsid w:val="00D74553"/>
    <w:rsid w:val="00D75ACE"/>
    <w:rsid w:val="00D83557"/>
    <w:rsid w:val="00D87C08"/>
    <w:rsid w:val="00DA62D2"/>
    <w:rsid w:val="00DB4C0F"/>
    <w:rsid w:val="00DC18FA"/>
    <w:rsid w:val="00DD17B6"/>
    <w:rsid w:val="00DD3176"/>
    <w:rsid w:val="00DD78C2"/>
    <w:rsid w:val="00DE3C16"/>
    <w:rsid w:val="00DE51F3"/>
    <w:rsid w:val="00DE5DBB"/>
    <w:rsid w:val="00E20A3D"/>
    <w:rsid w:val="00E27F63"/>
    <w:rsid w:val="00E4158C"/>
    <w:rsid w:val="00E65CA9"/>
    <w:rsid w:val="00E90B80"/>
    <w:rsid w:val="00E960F0"/>
    <w:rsid w:val="00EA1AB2"/>
    <w:rsid w:val="00EA6633"/>
    <w:rsid w:val="00EB3A1A"/>
    <w:rsid w:val="00EC0BB0"/>
    <w:rsid w:val="00EC2B0F"/>
    <w:rsid w:val="00EC3B4A"/>
    <w:rsid w:val="00ED133F"/>
    <w:rsid w:val="00ED1405"/>
    <w:rsid w:val="00ED3A58"/>
    <w:rsid w:val="00ED5A49"/>
    <w:rsid w:val="00ED7978"/>
    <w:rsid w:val="00EE460E"/>
    <w:rsid w:val="00EE661F"/>
    <w:rsid w:val="00EF3BE9"/>
    <w:rsid w:val="00F01CAF"/>
    <w:rsid w:val="00F01F57"/>
    <w:rsid w:val="00F02B14"/>
    <w:rsid w:val="00F042DC"/>
    <w:rsid w:val="00F05149"/>
    <w:rsid w:val="00F0590E"/>
    <w:rsid w:val="00F079E5"/>
    <w:rsid w:val="00F130DC"/>
    <w:rsid w:val="00F14508"/>
    <w:rsid w:val="00F17B48"/>
    <w:rsid w:val="00F4463E"/>
    <w:rsid w:val="00F45004"/>
    <w:rsid w:val="00F66BB6"/>
    <w:rsid w:val="00F670B4"/>
    <w:rsid w:val="00F754F3"/>
    <w:rsid w:val="00F76D16"/>
    <w:rsid w:val="00F80EC9"/>
    <w:rsid w:val="00F91A95"/>
    <w:rsid w:val="00FA31F3"/>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24DC24"/>
  <w15:docId w15:val="{006D4C1A-A6F4-47B5-8C7A-C7C6A9202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2FE1"/>
  </w:style>
  <w:style w:type="paragraph" w:styleId="Overskrift1">
    <w:name w:val="heading 1"/>
    <w:basedOn w:val="Normal"/>
    <w:next w:val="Normal"/>
    <w:uiPriority w:val="1"/>
    <w:qFormat/>
    <w:rsid w:val="0082513C"/>
    <w:pPr>
      <w:pBdr>
        <w:top w:val="single" w:sz="4" w:space="3" w:color="auto"/>
        <w:bottom w:val="single" w:sz="4" w:space="5" w:color="auto"/>
      </w:pBdr>
      <w:spacing w:after="200"/>
      <w:outlineLvl w:val="0"/>
    </w:pPr>
    <w:rPr>
      <w:rFonts w:cs="Arial"/>
      <w:b/>
      <w:bCs/>
      <w:szCs w:val="32"/>
    </w:rPr>
  </w:style>
  <w:style w:type="paragraph" w:styleId="Overskrift2">
    <w:name w:val="heading 2"/>
    <w:basedOn w:val="Normal"/>
    <w:next w:val="Normal"/>
    <w:uiPriority w:val="1"/>
    <w:qFormat/>
    <w:rsid w:val="00872678"/>
    <w:pPr>
      <w:outlineLvl w:val="1"/>
    </w:pPr>
    <w:rPr>
      <w:rFonts w:cs="Arial"/>
      <w:bCs/>
      <w:i/>
      <w:iCs/>
      <w:szCs w:val="28"/>
    </w:rPr>
  </w:style>
  <w:style w:type="paragraph" w:styleId="Overskrift3">
    <w:name w:val="heading 3"/>
    <w:basedOn w:val="Normal"/>
    <w:next w:val="Normal"/>
    <w:uiPriority w:val="1"/>
    <w:qFormat/>
    <w:rsid w:val="00872678"/>
    <w:pPr>
      <w:outlineLvl w:val="2"/>
    </w:pPr>
    <w:rPr>
      <w:rFonts w:cs="Arial"/>
      <w:bCs/>
      <w:szCs w:val="26"/>
    </w:rPr>
  </w:style>
  <w:style w:type="paragraph" w:styleId="Overskrift4">
    <w:name w:val="heading 4"/>
    <w:basedOn w:val="Normal"/>
    <w:next w:val="Normal"/>
    <w:uiPriority w:val="1"/>
    <w:semiHidden/>
    <w:qFormat/>
    <w:rsid w:val="00790C37"/>
    <w:pPr>
      <w:keepNext/>
      <w:outlineLvl w:val="3"/>
    </w:pPr>
    <w:rPr>
      <w:bCs/>
      <w:i/>
      <w:szCs w:val="28"/>
    </w:rPr>
  </w:style>
  <w:style w:type="paragraph" w:styleId="Overskrift5">
    <w:name w:val="heading 5"/>
    <w:basedOn w:val="Normal"/>
    <w:next w:val="Normal"/>
    <w:uiPriority w:val="1"/>
    <w:semiHidden/>
    <w:qFormat/>
    <w:rsid w:val="00790C37"/>
    <w:pPr>
      <w:outlineLvl w:val="4"/>
    </w:pPr>
    <w:rPr>
      <w:bCs/>
      <w:iCs/>
      <w:szCs w:val="26"/>
    </w:rPr>
  </w:style>
  <w:style w:type="paragraph" w:styleId="Overskrift6">
    <w:name w:val="heading 6"/>
    <w:basedOn w:val="Normal"/>
    <w:next w:val="Normal"/>
    <w:uiPriority w:val="1"/>
    <w:semiHidden/>
    <w:qFormat/>
    <w:rsid w:val="00790C37"/>
    <w:pPr>
      <w:outlineLvl w:val="5"/>
    </w:pPr>
    <w:rPr>
      <w:bCs/>
      <w:szCs w:val="22"/>
    </w:rPr>
  </w:style>
  <w:style w:type="paragraph" w:styleId="Overskrift7">
    <w:name w:val="heading 7"/>
    <w:basedOn w:val="Normal"/>
    <w:next w:val="Normal"/>
    <w:uiPriority w:val="1"/>
    <w:semiHidden/>
    <w:qFormat/>
    <w:rsid w:val="00790C37"/>
    <w:pPr>
      <w:outlineLvl w:val="6"/>
    </w:pPr>
  </w:style>
  <w:style w:type="paragraph" w:styleId="Overskrift8">
    <w:name w:val="heading 8"/>
    <w:basedOn w:val="Normal"/>
    <w:next w:val="Normal"/>
    <w:uiPriority w:val="1"/>
    <w:semiHidden/>
    <w:qFormat/>
    <w:rsid w:val="00790C37"/>
    <w:pPr>
      <w:outlineLvl w:val="7"/>
    </w:pPr>
    <w:rPr>
      <w:iCs/>
    </w:rPr>
  </w:style>
  <w:style w:type="paragraph" w:styleId="Overskrift9">
    <w:name w:val="heading 9"/>
    <w:basedOn w:val="Normal"/>
    <w:next w:val="Normal"/>
    <w:uiPriority w:val="1"/>
    <w:semiHidden/>
    <w:qFormat/>
    <w:rsid w:val="00790C37"/>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7"/>
    <w:semiHidden/>
    <w:rsid w:val="00D70FDC"/>
    <w:rPr>
      <w:rFonts w:ascii="AU Passata" w:hAnsi="AU Passata"/>
      <w:color w:val="87888A"/>
      <w:sz w:val="14"/>
      <w:vertAlign w:val="superscript"/>
      <w:lang w:val="da-DK"/>
    </w:rPr>
  </w:style>
  <w:style w:type="paragraph" w:styleId="Slutnotetekst">
    <w:name w:val="endnote text"/>
    <w:basedOn w:val="Normal"/>
    <w:uiPriority w:val="7"/>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7"/>
    <w:semiHidden/>
    <w:rsid w:val="00D70FDC"/>
    <w:rPr>
      <w:rFonts w:ascii="AU Passata" w:hAnsi="AU Passata"/>
      <w:color w:val="87888A"/>
      <w:sz w:val="14"/>
      <w:vertAlign w:val="superscript"/>
      <w:lang w:val="da-DK"/>
    </w:rPr>
  </w:style>
  <w:style w:type="paragraph" w:styleId="Fodnotetekst">
    <w:name w:val="footnote text"/>
    <w:basedOn w:val="Normal"/>
    <w:link w:val="FodnotetekstTegn"/>
    <w:uiPriority w:val="99"/>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175BE3"/>
    <w:pPr>
      <w:numPr>
        <w:numId w:val="34"/>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175BE3"/>
    <w:pPr>
      <w:numPr>
        <w:numId w:val="35"/>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175BE3"/>
  </w:style>
  <w:style w:type="paragraph" w:styleId="Underskrift">
    <w:name w:val="Signature"/>
    <w:basedOn w:val="Normal"/>
    <w:uiPriority w:val="99"/>
    <w:semiHidden/>
    <w:rsid w:val="00175BE3"/>
    <w:pPr>
      <w:ind w:left="4252"/>
    </w:pPr>
  </w:style>
  <w:style w:type="character" w:styleId="Strk">
    <w:name w:val="Strong"/>
    <w:uiPriority w:val="99"/>
    <w:semiHidden/>
    <w:qFormat/>
    <w:rsid w:val="00175BE3"/>
    <w:rPr>
      <w:b/>
      <w:bCs/>
      <w:lang w:val="da-DK"/>
    </w:rPr>
  </w:style>
  <w:style w:type="paragraph" w:styleId="Undertitel">
    <w:name w:val="Subtitle"/>
    <w:basedOn w:val="Normal"/>
    <w:uiPriority w:val="99"/>
    <w:semiHidden/>
    <w:qFormat/>
    <w:rsid w:val="00175BE3"/>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175BE3"/>
    <w:pPr>
      <w:spacing w:before="240" w:after="60"/>
      <w:jc w:val="center"/>
    </w:pPr>
    <w:rPr>
      <w:rFonts w:ascii="Arial" w:hAnsi="Arial" w:cs="Arial"/>
      <w:b/>
      <w:bCs/>
      <w:kern w:val="28"/>
      <w:sz w:val="32"/>
      <w:szCs w:val="32"/>
    </w:rPr>
  </w:style>
  <w:style w:type="paragraph" w:styleId="Indholdsfortegnelse1">
    <w:name w:val="toc 1"/>
    <w:basedOn w:val="Normal"/>
    <w:next w:val="Normal"/>
    <w:uiPriority w:val="9"/>
    <w:semiHidden/>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7"/>
    <w:semiHidden/>
    <w:rsid w:val="00D70FDC"/>
    <w:rPr>
      <w:rFonts w:ascii="Georgia" w:hAnsi="Georgia"/>
      <w:color w:val="87888A"/>
      <w:sz w:val="21"/>
      <w:u w:val="none"/>
      <w:lang w:val="da-DK"/>
    </w:rPr>
  </w:style>
  <w:style w:type="paragraph" w:styleId="Sidefod">
    <w:name w:val="footer"/>
    <w:basedOn w:val="Normal"/>
    <w:uiPriority w:val="7"/>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175BE3"/>
    <w:pPr>
      <w:numPr>
        <w:numId w:val="36"/>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175BE3"/>
    <w:pPr>
      <w:numPr>
        <w:numId w:val="37"/>
      </w:numPr>
    </w:p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175BE3"/>
    <w:rPr>
      <w:b/>
    </w:rPr>
  </w:style>
  <w:style w:type="paragraph" w:customStyle="1" w:styleId="Template-Address">
    <w:name w:val="Template - Address"/>
    <w:basedOn w:val="Template"/>
    <w:uiPriority w:val="8"/>
    <w:semiHidden/>
    <w:rsid w:val="00175BE3"/>
  </w:style>
  <w:style w:type="paragraph" w:customStyle="1" w:styleId="Template-Date">
    <w:name w:val="Template - Date"/>
    <w:basedOn w:val="Template-Address"/>
    <w:uiPriority w:val="8"/>
    <w:semiHidden/>
    <w:rsid w:val="00175BE3"/>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Afdeling">
    <w:name w:val="Template - Afdeling"/>
    <w:basedOn w:val="Template"/>
    <w:uiPriority w:val="8"/>
    <w:semiHidden/>
    <w:rsid w:val="00175BE3"/>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175BE3"/>
    <w:rPr>
      <w:b/>
    </w:rPr>
  </w:style>
  <w:style w:type="paragraph" w:customStyle="1" w:styleId="Template-Brugerinfo">
    <w:name w:val="Template - Bruger info"/>
    <w:basedOn w:val="Template"/>
    <w:uiPriority w:val="8"/>
    <w:semiHidden/>
    <w:rsid w:val="00175BE3"/>
  </w:style>
  <w:style w:type="paragraph" w:customStyle="1" w:styleId="Template-Informationsoverskrift">
    <w:name w:val="Template - Informations overskrift"/>
    <w:basedOn w:val="Template"/>
    <w:next w:val="Normal"/>
    <w:uiPriority w:val="8"/>
    <w:semiHidden/>
    <w:rsid w:val="00175BE3"/>
    <w:rPr>
      <w:b/>
    </w:rPr>
  </w:style>
  <w:style w:type="paragraph" w:customStyle="1" w:styleId="Template-Informationstekst">
    <w:name w:val="Template - Informations tekst"/>
    <w:basedOn w:val="Template"/>
    <w:uiPriority w:val="8"/>
    <w:semiHidden/>
    <w:rsid w:val="00175BE3"/>
  </w:style>
  <w:style w:type="paragraph" w:customStyle="1" w:styleId="Template-Parentlogoname">
    <w:name w:val="Template - Parent logoname"/>
    <w:basedOn w:val="Template"/>
    <w:uiPriority w:val="8"/>
    <w:semiHidden/>
    <w:rsid w:val="00175BE3"/>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175BE3"/>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customStyle="1" w:styleId="Normal-Dokumentoverskrift">
    <w:name w:val="Normal - Dokument overskrift"/>
    <w:basedOn w:val="Normal"/>
    <w:uiPriority w:val="8"/>
    <w:semiHidden/>
    <w:rsid w:val="00175BE3"/>
    <w:rPr>
      <w:b/>
    </w:rPr>
  </w:style>
  <w:style w:type="paragraph" w:customStyle="1" w:styleId="Dokumentheading">
    <w:name w:val="Dokument heading"/>
    <w:basedOn w:val="Normal"/>
    <w:uiPriority w:val="5"/>
    <w:semiHidden/>
    <w:rsid w:val="00175BE3"/>
    <w:rPr>
      <w:b/>
    </w:rPr>
  </w:style>
  <w:style w:type="paragraph" w:customStyle="1" w:styleId="Dokumentinfo">
    <w:name w:val="Dokument info"/>
    <w:basedOn w:val="Normal"/>
    <w:uiPriority w:val="5"/>
    <w:semiHidden/>
    <w:rsid w:val="00175BE3"/>
    <w:rPr>
      <w:b/>
    </w:rPr>
  </w:style>
  <w:style w:type="paragraph" w:customStyle="1" w:styleId="DokumentNavn">
    <w:name w:val="Dokument Navn"/>
    <w:basedOn w:val="Normal"/>
    <w:uiPriority w:val="5"/>
    <w:semiHidden/>
    <w:rsid w:val="00215DFD"/>
    <w:pPr>
      <w:spacing w:after="120"/>
    </w:pPr>
    <w:rPr>
      <w:rFonts w:ascii="AU Passata" w:hAnsi="AU Passata"/>
      <w:b/>
    </w:rPr>
  </w:style>
  <w:style w:type="character" w:styleId="Kraftigfremhvning">
    <w:name w:val="Intense Emphasis"/>
    <w:basedOn w:val="Standardskrifttypeiafsnit"/>
    <w:uiPriority w:val="99"/>
    <w:semiHidden/>
    <w:qFormat/>
    <w:rsid w:val="00175BE3"/>
    <w:rPr>
      <w:b/>
      <w:bCs/>
      <w:i/>
      <w:iCs/>
      <w:color w:val="auto"/>
      <w:lang w:val="da-DK"/>
    </w:rPr>
  </w:style>
  <w:style w:type="paragraph" w:styleId="Strktcitat">
    <w:name w:val="Intense Quote"/>
    <w:basedOn w:val="Normal"/>
    <w:next w:val="Normal"/>
    <w:link w:val="StrktcitatTegn"/>
    <w:uiPriority w:val="99"/>
    <w:semiHidden/>
    <w:qFormat/>
    <w:rsid w:val="00175BE3"/>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175BE3"/>
    <w:rPr>
      <w:b/>
      <w:bCs/>
      <w:i/>
      <w:iCs/>
      <w:lang w:val="da-DK"/>
    </w:rPr>
  </w:style>
  <w:style w:type="character" w:styleId="Kraftighenvisning">
    <w:name w:val="Intense Reference"/>
    <w:basedOn w:val="Standardskrifttypeiafsnit"/>
    <w:uiPriority w:val="99"/>
    <w:semiHidden/>
    <w:qFormat/>
    <w:rsid w:val="00175BE3"/>
    <w:rPr>
      <w:b/>
      <w:bCs/>
      <w:smallCaps/>
      <w:color w:val="auto"/>
      <w:spacing w:val="5"/>
      <w:u w:val="single"/>
      <w:lang w:val="da-DK"/>
    </w:rPr>
  </w:style>
  <w:style w:type="character" w:styleId="Svaghenvisning">
    <w:name w:val="Subtle Reference"/>
    <w:basedOn w:val="Standardskrifttypeiafsnit"/>
    <w:uiPriority w:val="99"/>
    <w:semiHidden/>
    <w:qFormat/>
    <w:rsid w:val="00175BE3"/>
    <w:rPr>
      <w:smallCaps/>
      <w:color w:val="auto"/>
      <w:u w:val="single"/>
      <w:lang w:val="da-DK"/>
    </w:rPr>
  </w:style>
  <w:style w:type="paragraph" w:customStyle="1" w:styleId="TableColomnHeading">
    <w:name w:val="Table Colomn Heading"/>
    <w:basedOn w:val="Normal"/>
    <w:uiPriority w:val="5"/>
    <w:rsid w:val="00175BE3"/>
    <w:pPr>
      <w:spacing w:line="220" w:lineRule="atLeast"/>
    </w:pPr>
    <w:rPr>
      <w:color w:val="03428E"/>
      <w:sz w:val="18"/>
    </w:rPr>
  </w:style>
  <w:style w:type="paragraph" w:customStyle="1" w:styleId="TableHeading">
    <w:name w:val="Table Heading"/>
    <w:basedOn w:val="Normal"/>
    <w:uiPriority w:val="5"/>
    <w:rsid w:val="00175BE3"/>
    <w:pPr>
      <w:spacing w:line="260" w:lineRule="atLeast"/>
    </w:pPr>
    <w:rPr>
      <w:color w:val="03428E"/>
      <w:sz w:val="18"/>
    </w:rPr>
  </w:style>
  <w:style w:type="paragraph" w:customStyle="1" w:styleId="Tabletext">
    <w:name w:val="Table text"/>
    <w:basedOn w:val="Normal"/>
    <w:uiPriority w:val="5"/>
    <w:rsid w:val="00175BE3"/>
    <w:pPr>
      <w:spacing w:line="220" w:lineRule="atLeast"/>
    </w:pPr>
    <w:rPr>
      <w:sz w:val="18"/>
    </w:rPr>
  </w:style>
  <w:style w:type="paragraph" w:customStyle="1" w:styleId="TableNumbers">
    <w:name w:val="Table Numbers"/>
    <w:basedOn w:val="Tabletext"/>
    <w:uiPriority w:val="5"/>
    <w:rsid w:val="00175BE3"/>
    <w:pPr>
      <w:jc w:val="right"/>
    </w:pPr>
  </w:style>
  <w:style w:type="paragraph" w:customStyle="1" w:styleId="TableNumbersTotal">
    <w:name w:val="Table Numbers Total"/>
    <w:basedOn w:val="TableNumbers"/>
    <w:uiPriority w:val="5"/>
    <w:rsid w:val="00175BE3"/>
    <w:rPr>
      <w:b/>
    </w:rPr>
  </w:style>
  <w:style w:type="character" w:customStyle="1" w:styleId="SidehovedTegn">
    <w:name w:val="Sidehoved Tegn"/>
    <w:basedOn w:val="Standardskrifttypeiafsnit"/>
    <w:link w:val="Sidehoved"/>
    <w:uiPriority w:val="99"/>
    <w:rsid w:val="0051086B"/>
    <w:rPr>
      <w:rFonts w:ascii="AU Passata" w:hAnsi="AU Passata"/>
      <w:color w:val="87888A"/>
      <w:spacing w:val="10"/>
      <w:sz w:val="14"/>
      <w:lang w:val="da-DK"/>
    </w:rPr>
  </w:style>
  <w:style w:type="paragraph" w:customStyle="1" w:styleId="TabelOverskrift">
    <w:name w:val="Tabel Overskrift"/>
    <w:basedOn w:val="Normal"/>
    <w:uiPriority w:val="5"/>
    <w:qFormat/>
    <w:rsid w:val="0010283D"/>
    <w:pPr>
      <w:spacing w:after="20" w:line="200" w:lineRule="atLeast"/>
    </w:pPr>
    <w:rPr>
      <w:b/>
      <w:spacing w:val="6"/>
    </w:rPr>
  </w:style>
  <w:style w:type="character" w:customStyle="1" w:styleId="Typografi2">
    <w:name w:val="Typografi2"/>
    <w:basedOn w:val="Standardskrifttypeiafsnit"/>
    <w:uiPriority w:val="1"/>
    <w:rsid w:val="00D66847"/>
    <w:rPr>
      <w:lang w:val="da-DK"/>
    </w:rPr>
  </w:style>
  <w:style w:type="paragraph" w:styleId="Listeafsnit">
    <w:name w:val="List Paragraph"/>
    <w:basedOn w:val="Normal"/>
    <w:uiPriority w:val="99"/>
    <w:qFormat/>
    <w:rsid w:val="00C77579"/>
    <w:pPr>
      <w:ind w:left="720"/>
      <w:contextualSpacing/>
    </w:pPr>
  </w:style>
  <w:style w:type="table" w:customStyle="1" w:styleId="TableNormal">
    <w:name w:val="Table Normal"/>
    <w:uiPriority w:val="2"/>
    <w:semiHidden/>
    <w:unhideWhenUsed/>
    <w:qFormat/>
    <w:rsid w:val="00C77579"/>
    <w:pPr>
      <w:widowControl w:val="0"/>
      <w:autoSpaceDE w:val="0"/>
      <w:autoSpaceDN w:val="0"/>
      <w:spacing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77579"/>
    <w:pPr>
      <w:widowControl w:val="0"/>
      <w:autoSpaceDE w:val="0"/>
      <w:autoSpaceDN w:val="0"/>
      <w:spacing w:line="240" w:lineRule="auto"/>
      <w:ind w:left="107"/>
    </w:pPr>
    <w:rPr>
      <w:rFonts w:ascii="AU Passata" w:eastAsia="AU Passata" w:hAnsi="AU Passata" w:cs="AU Passata"/>
      <w:sz w:val="22"/>
      <w:szCs w:val="22"/>
      <w:lang w:eastAsia="en-US"/>
    </w:rPr>
  </w:style>
  <w:style w:type="character" w:customStyle="1" w:styleId="FodnotetekstTegn">
    <w:name w:val="Fodnotetekst Tegn"/>
    <w:basedOn w:val="Standardskrifttypeiafsnit"/>
    <w:link w:val="Fodnotetekst"/>
    <w:uiPriority w:val="99"/>
    <w:semiHidden/>
    <w:rsid w:val="00ED1405"/>
    <w:rPr>
      <w:rFonts w:ascii="AU Passata" w:hAnsi="AU Passata"/>
      <w:color w:val="87888A"/>
      <w:spacing w:val="10"/>
      <w:sz w:val="14"/>
    </w:rPr>
  </w:style>
  <w:style w:type="table" w:customStyle="1" w:styleId="Tabel-Gitter10">
    <w:name w:val="Tabel - Gitter1"/>
    <w:basedOn w:val="Tabel-Normal"/>
    <w:next w:val="Tabel-Gitter"/>
    <w:rsid w:val="008E7668"/>
    <w:pPr>
      <w:spacing w:line="240" w:lineRule="auto"/>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B303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30817">
      <w:bodyDiv w:val="1"/>
      <w:marLeft w:val="0"/>
      <w:marRight w:val="0"/>
      <w:marTop w:val="0"/>
      <w:marBottom w:val="0"/>
      <w:divBdr>
        <w:top w:val="none" w:sz="0" w:space="0" w:color="auto"/>
        <w:left w:val="none" w:sz="0" w:space="0" w:color="auto"/>
        <w:bottom w:val="none" w:sz="0" w:space="0" w:color="auto"/>
        <w:right w:val="none" w:sz="0" w:space="0" w:color="auto"/>
      </w:divBdr>
    </w:div>
    <w:div w:id="413283253">
      <w:bodyDiv w:val="1"/>
      <w:marLeft w:val="0"/>
      <w:marRight w:val="0"/>
      <w:marTop w:val="0"/>
      <w:marBottom w:val="0"/>
      <w:divBdr>
        <w:top w:val="none" w:sz="0" w:space="0" w:color="auto"/>
        <w:left w:val="none" w:sz="0" w:space="0" w:color="auto"/>
        <w:bottom w:val="none" w:sz="0" w:space="0" w:color="auto"/>
        <w:right w:val="none" w:sz="0" w:space="0" w:color="auto"/>
      </w:divBdr>
    </w:div>
    <w:div w:id="728765324">
      <w:bodyDiv w:val="1"/>
      <w:marLeft w:val="0"/>
      <w:marRight w:val="0"/>
      <w:marTop w:val="0"/>
      <w:marBottom w:val="0"/>
      <w:divBdr>
        <w:top w:val="none" w:sz="0" w:space="0" w:color="auto"/>
        <w:left w:val="none" w:sz="0" w:space="0" w:color="auto"/>
        <w:bottom w:val="none" w:sz="0" w:space="0" w:color="auto"/>
        <w:right w:val="none" w:sz="0" w:space="0" w:color="auto"/>
      </w:divBdr>
    </w:div>
    <w:div w:id="833377503">
      <w:bodyDiv w:val="1"/>
      <w:marLeft w:val="0"/>
      <w:marRight w:val="0"/>
      <w:marTop w:val="0"/>
      <w:marBottom w:val="0"/>
      <w:divBdr>
        <w:top w:val="none" w:sz="0" w:space="0" w:color="auto"/>
        <w:left w:val="none" w:sz="0" w:space="0" w:color="auto"/>
        <w:bottom w:val="none" w:sz="0" w:space="0" w:color="auto"/>
        <w:right w:val="none" w:sz="0" w:space="0" w:color="auto"/>
      </w:divBdr>
    </w:div>
    <w:div w:id="1114636369">
      <w:bodyDiv w:val="1"/>
      <w:marLeft w:val="0"/>
      <w:marRight w:val="0"/>
      <w:marTop w:val="0"/>
      <w:marBottom w:val="0"/>
      <w:divBdr>
        <w:top w:val="none" w:sz="0" w:space="0" w:color="auto"/>
        <w:left w:val="none" w:sz="0" w:space="0" w:color="auto"/>
        <w:bottom w:val="none" w:sz="0" w:space="0" w:color="auto"/>
        <w:right w:val="none" w:sz="0" w:space="0" w:color="auto"/>
      </w:divBdr>
    </w:div>
    <w:div w:id="120050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header" Target="header5.xml"/><Relationship Id="rId39" Type="http://schemas.openxmlformats.org/officeDocument/2006/relationships/diagramQuickStyle" Target="diagrams/quickStyle4.xml"/><Relationship Id="rId21" Type="http://schemas.microsoft.com/office/2007/relationships/diagramDrawing" Target="diagrams/drawing1.xml"/><Relationship Id="rId34" Type="http://schemas.openxmlformats.org/officeDocument/2006/relationships/diagramQuickStyle" Target="diagrams/quickStyle3.xml"/><Relationship Id="rId42" Type="http://schemas.openxmlformats.org/officeDocument/2006/relationships/hyperlink" Target="https://kvalitet.au.dk/aarhus-universitet/om-kvalitetsarbejdet-paa-au/ressourcerum-for-nye-og-eksisterende-uddannelser/nye-uddannelser-og-udbu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2.xml"/><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endnotes" Target="endnotes.xml"/><Relationship Id="rId19" Type="http://schemas.openxmlformats.org/officeDocument/2006/relationships/diagramQuickStyle" Target="diagrams/quickStyle1.xml"/><Relationship Id="rId31" Type="http://schemas.microsoft.com/office/2007/relationships/diagramDrawing" Target="diagrams/drawing2.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hyperlink" Target="https://kvalitet.au.dk/aarhus-universitet/om-kvalitetsarbejdet-paa-au/ressourcerum-for-nye-og-eksisterende-uddannelser/nye-uddannelser-og-udbud"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diagramData" Target="diagrams/data1.xml"/><Relationship Id="rId25" Type="http://schemas.openxmlformats.org/officeDocument/2006/relationships/footer" Target="footer4.xml"/><Relationship Id="rId33" Type="http://schemas.openxmlformats.org/officeDocument/2006/relationships/diagramLayout" Target="diagrams/layout3.xml"/><Relationship Id="rId38" Type="http://schemas.openxmlformats.org/officeDocument/2006/relationships/diagramLayout" Target="diagrams/layout4.xml"/><Relationship Id="rId20" Type="http://schemas.openxmlformats.org/officeDocument/2006/relationships/diagramColors" Target="diagrams/colors1.xml"/><Relationship Id="rId41" Type="http://schemas.microsoft.com/office/2007/relationships/diagramDrawing" Target="diagrams/drawing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023799472618368"/>
          <c:y val="8.9914293423602423E-2"/>
          <c:w val="0.51141224479807157"/>
          <c:h val="0.82017141315279518"/>
        </c:manualLayout>
      </c:layout>
      <c:doughnutChart>
        <c:varyColors val="1"/>
        <c:ser>
          <c:idx val="0"/>
          <c:order val="0"/>
          <c:tx>
            <c:strRef>
              <c:f>'Ark1'!$B$1</c:f>
              <c:strCache>
                <c:ptCount val="1"/>
                <c:pt idx="0">
                  <c:v>Salg</c:v>
                </c:pt>
              </c:strCache>
            </c:strRef>
          </c:tx>
          <c:dPt>
            <c:idx val="0"/>
            <c:bubble3D val="0"/>
            <c:spPr>
              <a:solidFill>
                <a:schemeClr val="accent1">
                  <a:lumMod val="40000"/>
                  <a:lumOff val="60000"/>
                </a:schemeClr>
              </a:solidFill>
              <a:ln>
                <a:noFill/>
              </a:ln>
              <a:effectLst/>
            </c:spPr>
            <c:extLst>
              <c:ext xmlns:c16="http://schemas.microsoft.com/office/drawing/2014/chart" uri="{C3380CC4-5D6E-409C-BE32-E72D297353CC}">
                <c16:uniqueId val="{00000001-69D6-4B5A-93DA-8FB1626B8F9D}"/>
              </c:ext>
            </c:extLst>
          </c:dPt>
          <c:dPt>
            <c:idx val="1"/>
            <c:bubble3D val="0"/>
            <c:spPr>
              <a:solidFill>
                <a:schemeClr val="accent1">
                  <a:lumMod val="60000"/>
                  <a:lumOff val="40000"/>
                </a:schemeClr>
              </a:solidFill>
              <a:ln>
                <a:noFill/>
              </a:ln>
              <a:effectLst/>
            </c:spPr>
            <c:extLst>
              <c:ext xmlns:c16="http://schemas.microsoft.com/office/drawing/2014/chart" uri="{C3380CC4-5D6E-409C-BE32-E72D297353CC}">
                <c16:uniqueId val="{00000003-69D6-4B5A-93DA-8FB1626B8F9D}"/>
              </c:ext>
            </c:extLst>
          </c:dPt>
          <c:dPt>
            <c:idx val="2"/>
            <c:bubble3D val="0"/>
            <c:spPr>
              <a:solidFill>
                <a:schemeClr val="bg1"/>
              </a:solidFill>
              <a:ln>
                <a:noFill/>
              </a:ln>
              <a:effectLst/>
            </c:spPr>
            <c:extLst>
              <c:ext xmlns:c16="http://schemas.microsoft.com/office/drawing/2014/chart" uri="{C3380CC4-5D6E-409C-BE32-E72D297353CC}">
                <c16:uniqueId val="{00000005-69D6-4B5A-93DA-8FB1626B8F9D}"/>
              </c:ext>
            </c:extLst>
          </c:dPt>
          <c:dPt>
            <c:idx val="3"/>
            <c:bubble3D val="0"/>
            <c:spPr>
              <a:solidFill>
                <a:schemeClr val="accent1">
                  <a:lumMod val="20000"/>
                  <a:lumOff val="80000"/>
                </a:schemeClr>
              </a:solidFill>
              <a:ln>
                <a:noFill/>
              </a:ln>
              <a:effectLst/>
            </c:spPr>
            <c:extLst>
              <c:ext xmlns:c16="http://schemas.microsoft.com/office/drawing/2014/chart" uri="{C3380CC4-5D6E-409C-BE32-E72D297353CC}">
                <c16:uniqueId val="{00000007-69D6-4B5A-93DA-8FB1626B8F9D}"/>
              </c:ext>
            </c:extLst>
          </c:dPt>
          <c:dPt>
            <c:idx val="4"/>
            <c:bubble3D val="0"/>
            <c:spPr>
              <a:solidFill>
                <a:schemeClr val="bg2"/>
              </a:solidFill>
              <a:ln>
                <a:noFill/>
              </a:ln>
              <a:effectLst/>
            </c:spPr>
            <c:extLst>
              <c:ext xmlns:c16="http://schemas.microsoft.com/office/drawing/2014/chart" uri="{C3380CC4-5D6E-409C-BE32-E72D297353CC}">
                <c16:uniqueId val="{00000009-69D6-4B5A-93DA-8FB1626B8F9D}"/>
              </c:ext>
            </c:extLst>
          </c:dPt>
          <c:dPt>
            <c:idx val="5"/>
            <c:bubble3D val="0"/>
            <c:spPr>
              <a:solidFill>
                <a:schemeClr val="accent1">
                  <a:lumMod val="20000"/>
                  <a:lumOff val="80000"/>
                </a:schemeClr>
              </a:solidFill>
              <a:ln>
                <a:noFill/>
              </a:ln>
              <a:effectLst/>
            </c:spPr>
            <c:extLst>
              <c:ext xmlns:c16="http://schemas.microsoft.com/office/drawing/2014/chart" uri="{C3380CC4-5D6E-409C-BE32-E72D297353CC}">
                <c16:uniqueId val="{0000000B-69D6-4B5A-93DA-8FB1626B8F9D}"/>
              </c:ext>
            </c:extLst>
          </c:dPt>
          <c:dPt>
            <c:idx val="6"/>
            <c:bubble3D val="0"/>
            <c:spPr>
              <a:solidFill>
                <a:schemeClr val="bg2"/>
              </a:solidFill>
              <a:ln>
                <a:noFill/>
              </a:ln>
              <a:effectLst/>
            </c:spPr>
            <c:extLst>
              <c:ext xmlns:c16="http://schemas.microsoft.com/office/drawing/2014/chart" uri="{C3380CC4-5D6E-409C-BE32-E72D297353CC}">
                <c16:uniqueId val="{0000000D-69D6-4B5A-93DA-8FB1626B8F9D}"/>
              </c:ext>
            </c:extLst>
          </c:dPt>
          <c:dPt>
            <c:idx val="7"/>
            <c:bubble3D val="0"/>
            <c:spPr>
              <a:solidFill>
                <a:schemeClr val="accent1">
                  <a:lumMod val="20000"/>
                  <a:lumOff val="80000"/>
                </a:schemeClr>
              </a:solidFill>
              <a:ln>
                <a:noFill/>
              </a:ln>
              <a:effectLst/>
            </c:spPr>
            <c:extLst>
              <c:ext xmlns:c16="http://schemas.microsoft.com/office/drawing/2014/chart" uri="{C3380CC4-5D6E-409C-BE32-E72D297353CC}">
                <c16:uniqueId val="{0000000F-69D6-4B5A-93DA-8FB1626B8F9D}"/>
              </c:ext>
            </c:extLst>
          </c:dPt>
          <c:dLbls>
            <c:dLbl>
              <c:idx val="0"/>
              <c:layout>
                <c:manualLayout>
                  <c:x val="-3.1080031080031648E-3"/>
                  <c:y val="4.7352024922118333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D6-4B5A-93DA-8FB1626B8F9D}"/>
                </c:ext>
              </c:extLst>
            </c:dLbl>
            <c:dLbl>
              <c:idx val="3"/>
              <c:layout>
                <c:manualLayout>
                  <c:x val="-4.662004662004662E-3"/>
                  <c:y val="-4.9844236760124613E-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D6-4B5A-93DA-8FB1626B8F9D}"/>
                </c:ext>
              </c:extLst>
            </c:dLbl>
            <c:dLbl>
              <c:idx val="4"/>
              <c:layout>
                <c:manualLayout>
                  <c:x val="-5.6979398749180387E-17"/>
                  <c:y val="-9.9688473520248306E-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D6-4B5A-93DA-8FB1626B8F9D}"/>
                </c:ext>
              </c:extLst>
            </c:dLbl>
            <c:dLbl>
              <c:idx val="5"/>
              <c:layout>
                <c:manualLayout>
                  <c:x val="1.554001554001554E-3"/>
                  <c:y val="-9.1380045096816403E-17"/>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9D6-4B5A-93DA-8FB1626B8F9D}"/>
                </c:ext>
              </c:extLst>
            </c:dLbl>
            <c:dLbl>
              <c:idx val="7"/>
              <c:layout>
                <c:manualLayout>
                  <c:x val="0"/>
                  <c:y val="-3.2398753894081006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9D6-4B5A-93DA-8FB1626B8F9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da-DK"/>
              </a:p>
            </c:txPr>
            <c:showLegendKey val="0"/>
            <c:showVal val="0"/>
            <c:showCatName val="1"/>
            <c:showSerName val="0"/>
            <c:showPercent val="0"/>
            <c:showBubbleSize val="0"/>
            <c:showLeaderLines val="0"/>
            <c:extLst>
              <c:ext xmlns:c15="http://schemas.microsoft.com/office/drawing/2012/chart" uri="{CE6537A1-D6FC-4f65-9D91-7224C49458BB}"/>
            </c:extLst>
          </c:dLbls>
          <c:cat>
            <c:strRef>
              <c:f>'Ark1'!$A$2:$A$9</c:f>
              <c:strCache>
                <c:ptCount val="8"/>
                <c:pt idx="0">
                  <c:v>Indstillinger behandles af Universitetsledelsen</c:v>
                </c:pt>
                <c:pt idx="1">
                  <c:v>Bestyrelsen orienteres</c:v>
                </c:pt>
                <c:pt idx="3">
                  <c:v>Data frigives</c:v>
                </c:pt>
                <c:pt idx="4">
                  <c:v>Fakultetsvise drøftelser, interne beslutninger og opdatering af porteføljepapir</c:v>
                </c:pt>
                <c:pt idx="5">
                  <c:v>Rektoratsbesøg</c:v>
                </c:pt>
                <c:pt idx="6">
                  <c:v>Porteføljepapir færdiggøres som del af uddannelsesrapport</c:v>
                </c:pt>
                <c:pt idx="7">
                  <c:v>Porteføljepapirer behandles af Uddannelsesudvalget</c:v>
                </c:pt>
              </c:strCache>
            </c:strRef>
          </c:cat>
          <c:val>
            <c:numRef>
              <c:f>'Ark1'!$B$2:$B$9</c:f>
              <c:numCache>
                <c:formatCode>General</c:formatCode>
                <c:ptCount val="8"/>
                <c:pt idx="0">
                  <c:v>0.08</c:v>
                </c:pt>
                <c:pt idx="1">
                  <c:v>7.2999999999999995E-2</c:v>
                </c:pt>
                <c:pt idx="2">
                  <c:v>0.1</c:v>
                </c:pt>
                <c:pt idx="3">
                  <c:v>0.01</c:v>
                </c:pt>
                <c:pt idx="4">
                  <c:v>0.5</c:v>
                </c:pt>
                <c:pt idx="5">
                  <c:v>0.01</c:v>
                </c:pt>
                <c:pt idx="6">
                  <c:v>0.15</c:v>
                </c:pt>
                <c:pt idx="7">
                  <c:v>0.08</c:v>
                </c:pt>
              </c:numCache>
            </c:numRef>
          </c:val>
          <c:extLst>
            <c:ext xmlns:c16="http://schemas.microsoft.com/office/drawing/2014/chart" uri="{C3380CC4-5D6E-409C-BE32-E72D297353CC}">
              <c16:uniqueId val="{00000010-69D6-4B5A-93DA-8FB1626B8F9D}"/>
            </c:ext>
          </c:extLst>
        </c:ser>
        <c:dLbls>
          <c:showLegendKey val="0"/>
          <c:showVal val="1"/>
          <c:showCatName val="0"/>
          <c:showSerName val="0"/>
          <c:showPercent val="0"/>
          <c:showBubbleSize val="0"/>
          <c:showLeaderLines val="0"/>
        </c:dLbls>
        <c:firstSliceAng val="0"/>
        <c:holeSize val="7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da-D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96451296145654"/>
          <c:y val="7.5032723913802626E-2"/>
          <c:w val="0.60140831944652862"/>
          <c:h val="0.85780271028353217"/>
        </c:manualLayout>
      </c:layout>
      <c:doughnutChart>
        <c:varyColors val="1"/>
        <c:ser>
          <c:idx val="0"/>
          <c:order val="0"/>
          <c:tx>
            <c:strRef>
              <c:f>'Ark1'!$B$1</c:f>
              <c:strCache>
                <c:ptCount val="1"/>
                <c:pt idx="0">
                  <c:v>Salg</c:v>
                </c:pt>
              </c:strCache>
            </c:strRef>
          </c:tx>
          <c:spPr>
            <a:solidFill>
              <a:schemeClr val="accent6">
                <a:alpha val="5000"/>
              </a:schemeClr>
            </a:solidFill>
            <a:ln>
              <a:noFill/>
            </a:ln>
          </c:spPr>
          <c:dPt>
            <c:idx val="0"/>
            <c:bubble3D val="0"/>
            <c:spPr>
              <a:solidFill>
                <a:schemeClr val="accent6">
                  <a:alpha val="5000"/>
                </a:schemeClr>
              </a:solidFill>
              <a:ln w="19050">
                <a:noFill/>
              </a:ln>
              <a:effectLst/>
            </c:spPr>
            <c:extLst>
              <c:ext xmlns:c16="http://schemas.microsoft.com/office/drawing/2014/chart" uri="{C3380CC4-5D6E-409C-BE32-E72D297353CC}">
                <c16:uniqueId val="{00000001-1420-45D8-8FD7-0F2BE5FF6DF2}"/>
              </c:ext>
            </c:extLst>
          </c:dPt>
          <c:dPt>
            <c:idx val="1"/>
            <c:bubble3D val="0"/>
            <c:spPr>
              <a:solidFill>
                <a:schemeClr val="accent6">
                  <a:alpha val="5000"/>
                </a:schemeClr>
              </a:solidFill>
              <a:ln w="19050">
                <a:noFill/>
              </a:ln>
              <a:effectLst/>
            </c:spPr>
            <c:extLst>
              <c:ext xmlns:c16="http://schemas.microsoft.com/office/drawing/2014/chart" uri="{C3380CC4-5D6E-409C-BE32-E72D297353CC}">
                <c16:uniqueId val="{00000003-1420-45D8-8FD7-0F2BE5FF6DF2}"/>
              </c:ext>
            </c:extLst>
          </c:dPt>
          <c:dPt>
            <c:idx val="2"/>
            <c:bubble3D val="0"/>
            <c:spPr>
              <a:solidFill>
                <a:schemeClr val="accent6">
                  <a:alpha val="5000"/>
                </a:schemeClr>
              </a:solidFill>
              <a:ln w="19050">
                <a:noFill/>
              </a:ln>
              <a:effectLst/>
            </c:spPr>
            <c:extLst>
              <c:ext xmlns:c16="http://schemas.microsoft.com/office/drawing/2014/chart" uri="{C3380CC4-5D6E-409C-BE32-E72D297353CC}">
                <c16:uniqueId val="{00000005-1420-45D8-8FD7-0F2BE5FF6DF2}"/>
              </c:ext>
            </c:extLst>
          </c:dPt>
          <c:dPt>
            <c:idx val="3"/>
            <c:bubble3D val="0"/>
            <c:spPr>
              <a:solidFill>
                <a:schemeClr val="accent6">
                  <a:alpha val="5000"/>
                </a:schemeClr>
              </a:solidFill>
              <a:ln w="19050">
                <a:noFill/>
              </a:ln>
              <a:effectLst/>
            </c:spPr>
            <c:extLst>
              <c:ext xmlns:c16="http://schemas.microsoft.com/office/drawing/2014/chart" uri="{C3380CC4-5D6E-409C-BE32-E72D297353CC}">
                <c16:uniqueId val="{00000007-1420-45D8-8FD7-0F2BE5FF6DF2}"/>
              </c:ext>
            </c:extLst>
          </c:dPt>
          <c:dPt>
            <c:idx val="4"/>
            <c:bubble3D val="0"/>
            <c:spPr>
              <a:solidFill>
                <a:schemeClr val="accent6">
                  <a:alpha val="5000"/>
                </a:schemeClr>
              </a:solidFill>
              <a:ln w="19050">
                <a:noFill/>
              </a:ln>
              <a:effectLst/>
            </c:spPr>
            <c:extLst>
              <c:ext xmlns:c16="http://schemas.microsoft.com/office/drawing/2014/chart" uri="{C3380CC4-5D6E-409C-BE32-E72D297353CC}">
                <c16:uniqueId val="{00000009-1420-45D8-8FD7-0F2BE5FF6DF2}"/>
              </c:ext>
            </c:extLst>
          </c:dPt>
          <c:dPt>
            <c:idx val="5"/>
            <c:bubble3D val="0"/>
            <c:spPr>
              <a:solidFill>
                <a:schemeClr val="accent6">
                  <a:alpha val="5000"/>
                </a:schemeClr>
              </a:solidFill>
              <a:ln w="19050">
                <a:noFill/>
              </a:ln>
              <a:effectLst/>
            </c:spPr>
            <c:extLst>
              <c:ext xmlns:c16="http://schemas.microsoft.com/office/drawing/2014/chart" uri="{C3380CC4-5D6E-409C-BE32-E72D297353CC}">
                <c16:uniqueId val="{0000000B-1420-45D8-8FD7-0F2BE5FF6DF2}"/>
              </c:ext>
            </c:extLst>
          </c:dPt>
          <c:dPt>
            <c:idx val="6"/>
            <c:bubble3D val="0"/>
            <c:spPr>
              <a:solidFill>
                <a:schemeClr val="accent6">
                  <a:alpha val="5000"/>
                </a:schemeClr>
              </a:solidFill>
              <a:ln w="19050">
                <a:noFill/>
              </a:ln>
              <a:effectLst/>
            </c:spPr>
            <c:extLst>
              <c:ext xmlns:c16="http://schemas.microsoft.com/office/drawing/2014/chart" uri="{C3380CC4-5D6E-409C-BE32-E72D297353CC}">
                <c16:uniqueId val="{0000000D-1420-45D8-8FD7-0F2BE5FF6DF2}"/>
              </c:ext>
            </c:extLst>
          </c:dPt>
          <c:dPt>
            <c:idx val="7"/>
            <c:bubble3D val="0"/>
            <c:spPr>
              <a:solidFill>
                <a:schemeClr val="accent6">
                  <a:alpha val="5000"/>
                </a:schemeClr>
              </a:solidFill>
              <a:ln w="19050">
                <a:noFill/>
              </a:ln>
              <a:effectLst/>
            </c:spPr>
            <c:extLst>
              <c:ext xmlns:c16="http://schemas.microsoft.com/office/drawing/2014/chart" uri="{C3380CC4-5D6E-409C-BE32-E72D297353CC}">
                <c16:uniqueId val="{0000000F-1420-45D8-8FD7-0F2BE5FF6DF2}"/>
              </c:ext>
            </c:extLst>
          </c:dPt>
          <c:dPt>
            <c:idx val="8"/>
            <c:bubble3D val="0"/>
            <c:spPr>
              <a:solidFill>
                <a:schemeClr val="accent6">
                  <a:alpha val="5000"/>
                </a:schemeClr>
              </a:solidFill>
              <a:ln w="19050">
                <a:noFill/>
              </a:ln>
              <a:effectLst/>
            </c:spPr>
            <c:extLst>
              <c:ext xmlns:c16="http://schemas.microsoft.com/office/drawing/2014/chart" uri="{C3380CC4-5D6E-409C-BE32-E72D297353CC}">
                <c16:uniqueId val="{00000011-1420-45D8-8FD7-0F2BE5FF6DF2}"/>
              </c:ext>
            </c:extLst>
          </c:dPt>
          <c:dPt>
            <c:idx val="9"/>
            <c:bubble3D val="0"/>
            <c:spPr>
              <a:solidFill>
                <a:schemeClr val="accent6">
                  <a:alpha val="5000"/>
                </a:schemeClr>
              </a:solidFill>
              <a:ln w="19050">
                <a:noFill/>
              </a:ln>
              <a:effectLst/>
            </c:spPr>
            <c:extLst>
              <c:ext xmlns:c16="http://schemas.microsoft.com/office/drawing/2014/chart" uri="{C3380CC4-5D6E-409C-BE32-E72D297353CC}">
                <c16:uniqueId val="{00000013-1420-45D8-8FD7-0F2BE5FF6DF2}"/>
              </c:ext>
            </c:extLst>
          </c:dPt>
          <c:dPt>
            <c:idx val="10"/>
            <c:bubble3D val="0"/>
            <c:spPr>
              <a:solidFill>
                <a:schemeClr val="accent6">
                  <a:alpha val="5000"/>
                </a:schemeClr>
              </a:solidFill>
              <a:ln w="19050">
                <a:noFill/>
              </a:ln>
              <a:effectLst/>
            </c:spPr>
            <c:extLst>
              <c:ext xmlns:c16="http://schemas.microsoft.com/office/drawing/2014/chart" uri="{C3380CC4-5D6E-409C-BE32-E72D297353CC}">
                <c16:uniqueId val="{00000015-1420-45D8-8FD7-0F2BE5FF6DF2}"/>
              </c:ext>
            </c:extLst>
          </c:dPt>
          <c:dPt>
            <c:idx val="11"/>
            <c:bubble3D val="0"/>
            <c:spPr>
              <a:solidFill>
                <a:schemeClr val="accent6">
                  <a:alpha val="5000"/>
                </a:schemeClr>
              </a:solidFill>
              <a:ln w="19050">
                <a:noFill/>
              </a:ln>
              <a:effectLst/>
            </c:spPr>
            <c:extLst>
              <c:ext xmlns:c16="http://schemas.microsoft.com/office/drawing/2014/chart" uri="{C3380CC4-5D6E-409C-BE32-E72D297353CC}">
                <c16:uniqueId val="{00000017-1420-45D8-8FD7-0F2BE5FF6DF2}"/>
              </c:ext>
            </c:extLst>
          </c:dPt>
          <c:dLbls>
            <c:dLbl>
              <c:idx val="0"/>
              <c:layout>
                <c:manualLayout>
                  <c:x val="-1.554001554001554E-3"/>
                  <c:y val="0"/>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20-45D8-8FD7-0F2BE5FF6DF2}"/>
                </c:ext>
              </c:extLst>
            </c:dLbl>
            <c:dLbl>
              <c:idx val="3"/>
              <c:layout>
                <c:manualLayout>
                  <c:x val="-1.1395879749836077E-16"/>
                  <c:y val="4.9844236760123693E-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20-45D8-8FD7-0F2BE5FF6DF2}"/>
                </c:ext>
              </c:extLst>
            </c:dLbl>
            <c:dLbl>
              <c:idx val="7"/>
              <c:layout>
                <c:manualLayout>
                  <c:x val="0"/>
                  <c:y val="-3.2398753894081006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420-45D8-8FD7-0F2BE5FF6D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da-DK"/>
              </a:p>
            </c:txPr>
            <c:showLegendKey val="0"/>
            <c:showVal val="0"/>
            <c:showCatName val="1"/>
            <c:showSerName val="0"/>
            <c:showPercent val="0"/>
            <c:showBubbleSize val="0"/>
            <c:showLeaderLines val="0"/>
            <c:extLst>
              <c:ext xmlns:c15="http://schemas.microsoft.com/office/drawing/2012/chart" uri="{CE6537A1-D6FC-4f65-9D91-7224C49458BB}"/>
            </c:extLst>
          </c:dLbls>
          <c:cat>
            <c:strRef>
              <c:f>'Ark1'!$A$2:$A$13</c:f>
              <c:strCache>
                <c:ptCount val="12"/>
                <c:pt idx="0">
                  <c:v>januar</c:v>
                </c:pt>
                <c:pt idx="1">
                  <c:v>februar</c:v>
                </c:pt>
                <c:pt idx="2">
                  <c:v>marts</c:v>
                </c:pt>
                <c:pt idx="3">
                  <c:v>april</c:v>
                </c:pt>
                <c:pt idx="4">
                  <c:v>maj</c:v>
                </c:pt>
                <c:pt idx="5">
                  <c:v>juni</c:v>
                </c:pt>
                <c:pt idx="6">
                  <c:v>juli</c:v>
                </c:pt>
                <c:pt idx="7">
                  <c:v>august</c:v>
                </c:pt>
                <c:pt idx="8">
                  <c:v>september</c:v>
                </c:pt>
                <c:pt idx="9">
                  <c:v>oktober</c:v>
                </c:pt>
                <c:pt idx="10">
                  <c:v>november</c:v>
                </c:pt>
                <c:pt idx="11">
                  <c:v>december</c:v>
                </c:pt>
              </c:strCache>
            </c:strRef>
          </c:cat>
          <c:val>
            <c:numRef>
              <c:f>'Ark1'!$B$2:$B$13</c:f>
              <c:numCache>
                <c:formatCode>General</c:formatCode>
                <c:ptCount val="12"/>
                <c:pt idx="0">
                  <c:v>8.3333333333333329E-2</c:v>
                </c:pt>
                <c:pt idx="1">
                  <c:v>8.3333333333333329E-2</c:v>
                </c:pt>
                <c:pt idx="2">
                  <c:v>8.3333333333333329E-2</c:v>
                </c:pt>
                <c:pt idx="3">
                  <c:v>8.3333333333333329E-2</c:v>
                </c:pt>
                <c:pt idx="4">
                  <c:v>8.3333333333333329E-2</c:v>
                </c:pt>
                <c:pt idx="5">
                  <c:v>8.3333333333333329E-2</c:v>
                </c:pt>
                <c:pt idx="6">
                  <c:v>8.3333333333333329E-2</c:v>
                </c:pt>
                <c:pt idx="7">
                  <c:v>8.3333333333333329E-2</c:v>
                </c:pt>
                <c:pt idx="8">
                  <c:v>8.3333333333333329E-2</c:v>
                </c:pt>
                <c:pt idx="9">
                  <c:v>8.3333333333333329E-2</c:v>
                </c:pt>
                <c:pt idx="10">
                  <c:v>8.3333333333333329E-2</c:v>
                </c:pt>
                <c:pt idx="11">
                  <c:v>8.3333333333333329E-2</c:v>
                </c:pt>
              </c:numCache>
            </c:numRef>
          </c:val>
          <c:extLst>
            <c:ext xmlns:c16="http://schemas.microsoft.com/office/drawing/2014/chart" uri="{C3380CC4-5D6E-409C-BE32-E72D297353CC}">
              <c16:uniqueId val="{00000018-1420-45D8-8FD7-0F2BE5FF6DF2}"/>
            </c:ext>
          </c:extLst>
        </c:ser>
        <c:dLbls>
          <c:showLegendKey val="0"/>
          <c:showVal val="1"/>
          <c:showCatName val="0"/>
          <c:showSerName val="0"/>
          <c:showPercent val="0"/>
          <c:showBubbleSize val="0"/>
          <c:showLeaderLines val="0"/>
        </c:dLbls>
        <c:firstSliceAng val="0"/>
        <c:holeSize val="7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a-DK"/>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F81DEA-78B6-4024-84AE-9AA3D869247F}" type="doc">
      <dgm:prSet loTypeId="urn:microsoft.com/office/officeart/2005/8/layout/arrow2" loCatId="process" qsTypeId="urn:microsoft.com/office/officeart/2005/8/quickstyle/simple1" qsCatId="simple" csTypeId="urn:microsoft.com/office/officeart/2005/8/colors/accent1_2" csCatId="accent1" phldr="1"/>
      <dgm:spPr/>
    </dgm:pt>
    <dgm:pt modelId="{B0F0EE9C-2B8A-4DC5-9355-105D6C631062}">
      <dgm:prSet phldrT="[Tekst]" custT="1"/>
      <dgm:spPr>
        <a:xfrm>
          <a:off x="1460182" y="361854"/>
          <a:ext cx="883920" cy="1019270"/>
        </a:xfrm>
        <a:prstGeom prst="round2DiagRect">
          <a:avLst/>
        </a:prstGeom>
        <a:noFill/>
        <a:ln>
          <a:noFill/>
        </a:ln>
        <a:effectLst/>
      </dgm:spPr>
      <dgm:t>
        <a:bodyPr/>
        <a:lstStyle/>
        <a:p>
          <a:pPr>
            <a:buNone/>
          </a:pPr>
          <a:endParaRPr lang="da-DK" sz="800">
            <a:solidFill>
              <a:sysClr val="windowText" lastClr="000000">
                <a:hueOff val="0"/>
                <a:satOff val="0"/>
                <a:lumOff val="0"/>
                <a:alphaOff val="0"/>
              </a:sysClr>
            </a:solidFill>
            <a:latin typeface="Aptos" panose="02110004020202020204"/>
            <a:ea typeface="+mn-ea"/>
            <a:cs typeface="+mn-cs"/>
          </a:endParaRPr>
        </a:p>
      </dgm:t>
    </dgm:pt>
    <dgm:pt modelId="{EAEDF196-90D5-4AEA-A2EA-49AC6FDB1B3D}" type="parTrans" cxnId="{DA05E06B-55A3-4254-B55E-3CB149528F6F}">
      <dgm:prSet/>
      <dgm:spPr/>
      <dgm:t>
        <a:bodyPr/>
        <a:lstStyle/>
        <a:p>
          <a:endParaRPr lang="da-DK" sz="2800"/>
        </a:p>
      </dgm:t>
    </dgm:pt>
    <dgm:pt modelId="{B14CD688-D192-4252-B9A0-A7C0378A1C0B}" type="sibTrans" cxnId="{DA05E06B-55A3-4254-B55E-3CB149528F6F}">
      <dgm:prSet/>
      <dgm:spPr/>
      <dgm:t>
        <a:bodyPr/>
        <a:lstStyle/>
        <a:p>
          <a:endParaRPr lang="da-DK" sz="2800"/>
        </a:p>
      </dgm:t>
    </dgm:pt>
    <dgm:pt modelId="{E2DA3B72-3489-4584-A964-1DB1B15A3BC5}" type="pres">
      <dgm:prSet presAssocID="{B6F81DEA-78B6-4024-84AE-9AA3D869247F}" presName="arrowDiagram" presStyleCnt="0">
        <dgm:presLayoutVars>
          <dgm:chMax val="5"/>
          <dgm:dir/>
          <dgm:resizeHandles val="exact"/>
        </dgm:presLayoutVars>
      </dgm:prSet>
      <dgm:spPr/>
    </dgm:pt>
    <dgm:pt modelId="{CF986298-F2E8-4F41-B7EF-9E5AAB9AECBB}" type="pres">
      <dgm:prSet presAssocID="{B6F81DEA-78B6-4024-84AE-9AA3D869247F}" presName="arrow" presStyleLbl="bgShp" presStyleIdx="0" presStyleCnt="1" custLinFactNeighborX="-28879" custLinFactNeighborY="66207"/>
      <dgm:spPr>
        <a:xfrm>
          <a:off x="576262" y="0"/>
          <a:ext cx="2209800" cy="1381125"/>
        </a:xfrm>
        <a:prstGeom prst="swooshArrow">
          <a:avLst>
            <a:gd name="adj1" fmla="val 25000"/>
            <a:gd name="adj2" fmla="val 25000"/>
          </a:avLst>
        </a:prstGeom>
        <a:solidFill>
          <a:srgbClr val="156082">
            <a:tint val="40000"/>
            <a:hueOff val="0"/>
            <a:satOff val="0"/>
            <a:lumOff val="0"/>
            <a:alphaOff val="0"/>
          </a:srgbClr>
        </a:solidFill>
        <a:ln>
          <a:noFill/>
        </a:ln>
        <a:effectLst/>
      </dgm:spPr>
    </dgm:pt>
    <dgm:pt modelId="{CB38EA1D-9D95-4CA1-8A28-1D87C95E2776}" type="pres">
      <dgm:prSet presAssocID="{B6F81DEA-78B6-4024-84AE-9AA3D869247F}" presName="arrowDiagram1" presStyleCnt="0">
        <dgm:presLayoutVars>
          <dgm:bulletEnabled val="1"/>
        </dgm:presLayoutVars>
      </dgm:prSet>
      <dgm:spPr/>
    </dgm:pt>
    <dgm:pt modelId="{4FC405B1-F13F-4291-9653-1F2E385898B1}" type="pres">
      <dgm:prSet presAssocID="{B0F0EE9C-2B8A-4DC5-9355-105D6C631062}" presName="bullet1" presStyleLbl="node1" presStyleIdx="0" presStyleCnt="1"/>
      <dgm:spPr>
        <a:xfrm>
          <a:off x="2262339" y="280092"/>
          <a:ext cx="163525" cy="163525"/>
        </a:xfrm>
        <a:prstGeom prst="ellipse">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216FEDD-380B-47D0-A736-BA8062D05089}" type="pres">
      <dgm:prSet presAssocID="{B0F0EE9C-2B8A-4DC5-9355-105D6C631062}" presName="textBox1" presStyleLbl="revTx" presStyleIdx="0" presStyleCnt="1">
        <dgm:presLayoutVars>
          <dgm:bulletEnabled val="1"/>
        </dgm:presLayoutVars>
      </dgm:prSet>
      <dgm:spPr/>
    </dgm:pt>
  </dgm:ptLst>
  <dgm:cxnLst>
    <dgm:cxn modelId="{BAA2413D-5CAD-4AF2-9AB7-28D9122A98B6}" type="presOf" srcId="{B0F0EE9C-2B8A-4DC5-9355-105D6C631062}" destId="{3216FEDD-380B-47D0-A736-BA8062D05089}" srcOrd="0" destOrd="0" presId="urn:microsoft.com/office/officeart/2005/8/layout/arrow2"/>
    <dgm:cxn modelId="{DA05E06B-55A3-4254-B55E-3CB149528F6F}" srcId="{B6F81DEA-78B6-4024-84AE-9AA3D869247F}" destId="{B0F0EE9C-2B8A-4DC5-9355-105D6C631062}" srcOrd="0" destOrd="0" parTransId="{EAEDF196-90D5-4AEA-A2EA-49AC6FDB1B3D}" sibTransId="{B14CD688-D192-4252-B9A0-A7C0378A1C0B}"/>
    <dgm:cxn modelId="{9294F058-76BC-4F66-B977-D0E42F09060A}" type="presOf" srcId="{B6F81DEA-78B6-4024-84AE-9AA3D869247F}" destId="{E2DA3B72-3489-4584-A964-1DB1B15A3BC5}" srcOrd="0" destOrd="0" presId="urn:microsoft.com/office/officeart/2005/8/layout/arrow2"/>
    <dgm:cxn modelId="{A340B861-1750-4BF5-8A6D-105B0DE65A3C}" type="presParOf" srcId="{E2DA3B72-3489-4584-A964-1DB1B15A3BC5}" destId="{CF986298-F2E8-4F41-B7EF-9E5AAB9AECBB}" srcOrd="0" destOrd="0" presId="urn:microsoft.com/office/officeart/2005/8/layout/arrow2"/>
    <dgm:cxn modelId="{606AB013-81EB-4ECC-825D-DA3465C93ED7}" type="presParOf" srcId="{E2DA3B72-3489-4584-A964-1DB1B15A3BC5}" destId="{CB38EA1D-9D95-4CA1-8A28-1D87C95E2776}" srcOrd="1" destOrd="0" presId="urn:microsoft.com/office/officeart/2005/8/layout/arrow2"/>
    <dgm:cxn modelId="{DC8DDAA5-4007-4084-ABA7-BF41CEB5ECFE}" type="presParOf" srcId="{CB38EA1D-9D95-4CA1-8A28-1D87C95E2776}" destId="{4FC405B1-F13F-4291-9653-1F2E385898B1}" srcOrd="0" destOrd="0" presId="urn:microsoft.com/office/officeart/2005/8/layout/arrow2"/>
    <dgm:cxn modelId="{77BAB3D0-CE70-4EFB-8FE1-97010CB0F53F}" type="presParOf" srcId="{CB38EA1D-9D95-4CA1-8A28-1D87C95E2776}" destId="{3216FEDD-380B-47D0-A736-BA8062D05089}" srcOrd="1" destOrd="0" presId="urn:microsoft.com/office/officeart/2005/8/layout/arrow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97DADD-2125-414D-8218-EFB0914FCBD0}" type="doc">
      <dgm:prSet loTypeId="urn:microsoft.com/office/officeart/2005/8/layout/hChevron3" loCatId="process" qsTypeId="urn:microsoft.com/office/officeart/2005/8/quickstyle/simple1" qsCatId="simple" csTypeId="urn:microsoft.com/office/officeart/2005/8/colors/accent1_2" csCatId="accent1" phldr="1"/>
      <dgm:spPr/>
    </dgm:pt>
    <dgm:pt modelId="{36DDCB8D-1360-407D-AA72-ABAF555F8A7C}">
      <dgm:prSet phldrT="[Tekst]" custT="1"/>
      <dgm:spPr>
        <a:xfrm>
          <a:off x="669"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Maj i år X</a:t>
          </a:r>
        </a:p>
      </dgm:t>
    </dgm:pt>
    <dgm:pt modelId="{F4DDCBB4-96C8-43C3-9FDF-8B5078F8E455}" type="parTrans" cxnId="{F8CA6463-E30E-4849-A991-4E57AA9E271A}">
      <dgm:prSet/>
      <dgm:spPr/>
      <dgm:t>
        <a:bodyPr/>
        <a:lstStyle/>
        <a:p>
          <a:pPr algn="l"/>
          <a:endParaRPr lang="da-DK"/>
        </a:p>
      </dgm:t>
    </dgm:pt>
    <dgm:pt modelId="{DF2FF067-D58C-4F24-90EA-DAF257CBFF65}" type="sibTrans" cxnId="{F8CA6463-E30E-4849-A991-4E57AA9E271A}">
      <dgm:prSet/>
      <dgm:spPr/>
      <dgm:t>
        <a:bodyPr/>
        <a:lstStyle/>
        <a:p>
          <a:pPr algn="l"/>
          <a:endParaRPr lang="da-DK"/>
        </a:p>
      </dgm:t>
    </dgm:pt>
    <dgm:pt modelId="{0615DFA4-FD17-40BF-A855-9E169283538F}">
      <dgm:prSet phldrT="[Tekst]" custT="1"/>
      <dgm:spPr>
        <a:xfrm>
          <a:off x="1045443"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Juni</a:t>
          </a:r>
        </a:p>
      </dgm:t>
    </dgm:pt>
    <dgm:pt modelId="{773EBA59-87D2-42E6-8C2A-ED11907DB99C}" type="parTrans" cxnId="{E2D8C4D6-D12B-4C60-ADF4-FAFBF23E3D00}">
      <dgm:prSet/>
      <dgm:spPr/>
      <dgm:t>
        <a:bodyPr/>
        <a:lstStyle/>
        <a:p>
          <a:pPr algn="l"/>
          <a:endParaRPr lang="da-DK"/>
        </a:p>
      </dgm:t>
    </dgm:pt>
    <dgm:pt modelId="{B6BAAC16-2BF8-407B-8F57-15DCED8AB346}" type="sibTrans" cxnId="{E2D8C4D6-D12B-4C60-ADF4-FAFBF23E3D00}">
      <dgm:prSet/>
      <dgm:spPr/>
      <dgm:t>
        <a:bodyPr/>
        <a:lstStyle/>
        <a:p>
          <a:pPr algn="l"/>
          <a:endParaRPr lang="da-DK"/>
        </a:p>
      </dgm:t>
    </dgm:pt>
    <dgm:pt modelId="{95261CEE-67FA-47D4-BB33-C527FB45B910}">
      <dgm:prSet phldrT="[Tekst]" custT="1"/>
      <dgm:spPr>
        <a:xfrm>
          <a:off x="2090216"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Juli-oktober</a:t>
          </a:r>
        </a:p>
      </dgm:t>
    </dgm:pt>
    <dgm:pt modelId="{C9EB4C47-597F-4E57-9828-326319AD25BA}" type="parTrans" cxnId="{43A7A97C-BF8D-474A-B2AB-0FEBDB1D14DA}">
      <dgm:prSet/>
      <dgm:spPr/>
      <dgm:t>
        <a:bodyPr/>
        <a:lstStyle/>
        <a:p>
          <a:pPr algn="l"/>
          <a:endParaRPr lang="da-DK"/>
        </a:p>
      </dgm:t>
    </dgm:pt>
    <dgm:pt modelId="{E669B5E6-E2E6-474E-93D1-AAD44633B1E3}" type="sibTrans" cxnId="{43A7A97C-BF8D-474A-B2AB-0FEBDB1D14DA}">
      <dgm:prSet/>
      <dgm:spPr/>
      <dgm:t>
        <a:bodyPr/>
        <a:lstStyle/>
        <a:p>
          <a:pPr algn="l"/>
          <a:endParaRPr lang="da-DK"/>
        </a:p>
      </dgm:t>
    </dgm:pt>
    <dgm:pt modelId="{4A109BC3-5D19-43FA-8096-AB645AA97F9A}">
      <dgm:prSet phldrT="[Tekst]" custT="1"/>
      <dgm:spPr>
        <a:xfrm>
          <a:off x="3134990"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November</a:t>
          </a:r>
        </a:p>
      </dgm:t>
    </dgm:pt>
    <dgm:pt modelId="{65A63D15-F39F-447F-B90B-BAD8101FEDD6}" type="parTrans" cxnId="{8469C1D9-4D65-4526-9D2A-063EC478B24D}">
      <dgm:prSet/>
      <dgm:spPr/>
      <dgm:t>
        <a:bodyPr/>
        <a:lstStyle/>
        <a:p>
          <a:pPr algn="l"/>
          <a:endParaRPr lang="da-DK"/>
        </a:p>
      </dgm:t>
    </dgm:pt>
    <dgm:pt modelId="{A2EFFE6C-684E-43F0-9615-894650BCD18B}" type="sibTrans" cxnId="{8469C1D9-4D65-4526-9D2A-063EC478B24D}">
      <dgm:prSet/>
      <dgm:spPr/>
      <dgm:t>
        <a:bodyPr/>
        <a:lstStyle/>
        <a:p>
          <a:pPr algn="l"/>
          <a:endParaRPr lang="da-DK"/>
        </a:p>
      </dgm:t>
    </dgm:pt>
    <dgm:pt modelId="{4C8375CF-BBD7-4308-BB14-F9413C0B0CBD}">
      <dgm:prSet phldrT="[Tekst]" custT="1"/>
      <dgm:spPr>
        <a:xfrm>
          <a:off x="4179763" y="25053"/>
          <a:ext cx="1305966" cy="522386"/>
        </a:xfrm>
        <a:prstGeom prst="chevron">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December</a:t>
          </a:r>
        </a:p>
      </dgm:t>
    </dgm:pt>
    <dgm:pt modelId="{D85D1D91-EDE4-4D35-9906-6EB61AF2C67E}" type="parTrans" cxnId="{C4916414-14AC-436E-80F4-BFD3F2371F32}">
      <dgm:prSet/>
      <dgm:spPr/>
      <dgm:t>
        <a:bodyPr/>
        <a:lstStyle/>
        <a:p>
          <a:pPr algn="l"/>
          <a:endParaRPr lang="da-DK"/>
        </a:p>
      </dgm:t>
    </dgm:pt>
    <dgm:pt modelId="{690FEE47-8E32-443F-AF2C-D2E7C6BF57B5}" type="sibTrans" cxnId="{C4916414-14AC-436E-80F4-BFD3F2371F32}">
      <dgm:prSet/>
      <dgm:spPr/>
      <dgm:t>
        <a:bodyPr/>
        <a:lstStyle/>
        <a:p>
          <a:pPr algn="l"/>
          <a:endParaRPr lang="da-DK"/>
        </a:p>
      </dgm:t>
    </dgm:pt>
    <dgm:pt modelId="{C310DFAC-5DCF-46B3-988B-1F8058BF6281}" type="pres">
      <dgm:prSet presAssocID="{6797DADD-2125-414D-8218-EFB0914FCBD0}" presName="Name0" presStyleCnt="0">
        <dgm:presLayoutVars>
          <dgm:dir/>
          <dgm:resizeHandles val="exact"/>
        </dgm:presLayoutVars>
      </dgm:prSet>
      <dgm:spPr/>
    </dgm:pt>
    <dgm:pt modelId="{D9E0BB93-EEB5-4ACD-BBEF-5E70C66CB52F}" type="pres">
      <dgm:prSet presAssocID="{36DDCB8D-1360-407D-AA72-ABAF555F8A7C}" presName="parTxOnly" presStyleLbl="node1" presStyleIdx="0" presStyleCnt="5">
        <dgm:presLayoutVars>
          <dgm:bulletEnabled val="1"/>
        </dgm:presLayoutVars>
      </dgm:prSet>
      <dgm:spPr>
        <a:prstGeom prst="rect">
          <a:avLst/>
        </a:prstGeom>
      </dgm:spPr>
    </dgm:pt>
    <dgm:pt modelId="{E0FE5CFC-E6D9-4307-855E-23D66AE5683A}" type="pres">
      <dgm:prSet presAssocID="{DF2FF067-D58C-4F24-90EA-DAF257CBFF65}" presName="parSpace" presStyleCnt="0"/>
      <dgm:spPr/>
    </dgm:pt>
    <dgm:pt modelId="{A29E9145-141E-4D63-9644-5B942E2A95AD}" type="pres">
      <dgm:prSet presAssocID="{0615DFA4-FD17-40BF-A855-9E169283538F}" presName="parTxOnly" presStyleLbl="node1" presStyleIdx="1" presStyleCnt="5">
        <dgm:presLayoutVars>
          <dgm:bulletEnabled val="1"/>
        </dgm:presLayoutVars>
      </dgm:prSet>
      <dgm:spPr>
        <a:prstGeom prst="rect">
          <a:avLst/>
        </a:prstGeom>
      </dgm:spPr>
    </dgm:pt>
    <dgm:pt modelId="{BCF786F8-2EEE-483F-85BE-9058FC4FCC7A}" type="pres">
      <dgm:prSet presAssocID="{B6BAAC16-2BF8-407B-8F57-15DCED8AB346}" presName="parSpace" presStyleCnt="0"/>
      <dgm:spPr/>
    </dgm:pt>
    <dgm:pt modelId="{FBD3EEA6-530C-4865-852D-EB5E209DE7C6}" type="pres">
      <dgm:prSet presAssocID="{95261CEE-67FA-47D4-BB33-C527FB45B910}" presName="parTxOnly" presStyleLbl="node1" presStyleIdx="2" presStyleCnt="5">
        <dgm:presLayoutVars>
          <dgm:bulletEnabled val="1"/>
        </dgm:presLayoutVars>
      </dgm:prSet>
      <dgm:spPr>
        <a:prstGeom prst="rect">
          <a:avLst/>
        </a:prstGeom>
      </dgm:spPr>
    </dgm:pt>
    <dgm:pt modelId="{20BC90E0-CBC7-4F6C-90BC-DB8495B8DD21}" type="pres">
      <dgm:prSet presAssocID="{E669B5E6-E2E6-474E-93D1-AAD44633B1E3}" presName="parSpace" presStyleCnt="0"/>
      <dgm:spPr/>
    </dgm:pt>
    <dgm:pt modelId="{926DB4C8-A9FD-414C-A1B8-468332EAEC21}" type="pres">
      <dgm:prSet presAssocID="{4A109BC3-5D19-43FA-8096-AB645AA97F9A}" presName="parTxOnly" presStyleLbl="node1" presStyleIdx="3" presStyleCnt="5">
        <dgm:presLayoutVars>
          <dgm:bulletEnabled val="1"/>
        </dgm:presLayoutVars>
      </dgm:prSet>
      <dgm:spPr>
        <a:prstGeom prst="rect">
          <a:avLst/>
        </a:prstGeom>
      </dgm:spPr>
    </dgm:pt>
    <dgm:pt modelId="{E5D86747-218A-43E0-AD7A-E75489900DF7}" type="pres">
      <dgm:prSet presAssocID="{A2EFFE6C-684E-43F0-9615-894650BCD18B}" presName="parSpace" presStyleCnt="0"/>
      <dgm:spPr/>
    </dgm:pt>
    <dgm:pt modelId="{04BA1B9F-FF57-4451-BF23-C67089F40EEF}" type="pres">
      <dgm:prSet presAssocID="{4C8375CF-BBD7-4308-BB14-F9413C0B0CBD}" presName="parTxOnly" presStyleLbl="node1" presStyleIdx="4" presStyleCnt="5">
        <dgm:presLayoutVars>
          <dgm:bulletEnabled val="1"/>
        </dgm:presLayoutVars>
      </dgm:prSet>
      <dgm:spPr/>
    </dgm:pt>
  </dgm:ptLst>
  <dgm:cxnLst>
    <dgm:cxn modelId="{C4916414-14AC-436E-80F4-BFD3F2371F32}" srcId="{6797DADD-2125-414D-8218-EFB0914FCBD0}" destId="{4C8375CF-BBD7-4308-BB14-F9413C0B0CBD}" srcOrd="4" destOrd="0" parTransId="{D85D1D91-EDE4-4D35-9906-6EB61AF2C67E}" sibTransId="{690FEE47-8E32-443F-AF2C-D2E7C6BF57B5}"/>
    <dgm:cxn modelId="{8196EC1C-09C8-4B9C-B2D5-747DCFF662AE}" type="presOf" srcId="{6797DADD-2125-414D-8218-EFB0914FCBD0}" destId="{C310DFAC-5DCF-46B3-988B-1F8058BF6281}" srcOrd="0" destOrd="0" presId="urn:microsoft.com/office/officeart/2005/8/layout/hChevron3"/>
    <dgm:cxn modelId="{F8CA6463-E30E-4849-A991-4E57AA9E271A}" srcId="{6797DADD-2125-414D-8218-EFB0914FCBD0}" destId="{36DDCB8D-1360-407D-AA72-ABAF555F8A7C}" srcOrd="0" destOrd="0" parTransId="{F4DDCBB4-96C8-43C3-9FDF-8B5078F8E455}" sibTransId="{DF2FF067-D58C-4F24-90EA-DAF257CBFF65}"/>
    <dgm:cxn modelId="{37FF5F66-6C22-48C4-A5F4-BFDE2D0582BE}" type="presOf" srcId="{36DDCB8D-1360-407D-AA72-ABAF555F8A7C}" destId="{D9E0BB93-EEB5-4ACD-BBEF-5E70C66CB52F}" srcOrd="0" destOrd="0" presId="urn:microsoft.com/office/officeart/2005/8/layout/hChevron3"/>
    <dgm:cxn modelId="{43A7A97C-BF8D-474A-B2AB-0FEBDB1D14DA}" srcId="{6797DADD-2125-414D-8218-EFB0914FCBD0}" destId="{95261CEE-67FA-47D4-BB33-C527FB45B910}" srcOrd="2" destOrd="0" parTransId="{C9EB4C47-597F-4E57-9828-326319AD25BA}" sibTransId="{E669B5E6-E2E6-474E-93D1-AAD44633B1E3}"/>
    <dgm:cxn modelId="{5D3263A0-CB55-4F1F-94F8-AD9581624D15}" type="presOf" srcId="{4A109BC3-5D19-43FA-8096-AB645AA97F9A}" destId="{926DB4C8-A9FD-414C-A1B8-468332EAEC21}" srcOrd="0" destOrd="0" presId="urn:microsoft.com/office/officeart/2005/8/layout/hChevron3"/>
    <dgm:cxn modelId="{CFC628A1-6B54-4C23-A940-8735D3040CFE}" type="presOf" srcId="{95261CEE-67FA-47D4-BB33-C527FB45B910}" destId="{FBD3EEA6-530C-4865-852D-EB5E209DE7C6}" srcOrd="0" destOrd="0" presId="urn:microsoft.com/office/officeart/2005/8/layout/hChevron3"/>
    <dgm:cxn modelId="{F03F2AAC-264C-4DA4-B288-0DE597086EDA}" type="presOf" srcId="{0615DFA4-FD17-40BF-A855-9E169283538F}" destId="{A29E9145-141E-4D63-9644-5B942E2A95AD}" srcOrd="0" destOrd="0" presId="urn:microsoft.com/office/officeart/2005/8/layout/hChevron3"/>
    <dgm:cxn modelId="{E2D8C4D6-D12B-4C60-ADF4-FAFBF23E3D00}" srcId="{6797DADD-2125-414D-8218-EFB0914FCBD0}" destId="{0615DFA4-FD17-40BF-A855-9E169283538F}" srcOrd="1" destOrd="0" parTransId="{773EBA59-87D2-42E6-8C2A-ED11907DB99C}" sibTransId="{B6BAAC16-2BF8-407B-8F57-15DCED8AB346}"/>
    <dgm:cxn modelId="{8469C1D9-4D65-4526-9D2A-063EC478B24D}" srcId="{6797DADD-2125-414D-8218-EFB0914FCBD0}" destId="{4A109BC3-5D19-43FA-8096-AB645AA97F9A}" srcOrd="3" destOrd="0" parTransId="{65A63D15-F39F-447F-B90B-BAD8101FEDD6}" sibTransId="{A2EFFE6C-684E-43F0-9615-894650BCD18B}"/>
    <dgm:cxn modelId="{80120BE2-4DF4-4147-BCEE-99CDC985F11E}" type="presOf" srcId="{4C8375CF-BBD7-4308-BB14-F9413C0B0CBD}" destId="{04BA1B9F-FF57-4451-BF23-C67089F40EEF}" srcOrd="0" destOrd="0" presId="urn:microsoft.com/office/officeart/2005/8/layout/hChevron3"/>
    <dgm:cxn modelId="{F35DA6B8-EC08-43AF-ADF0-34A27A4642B4}" type="presParOf" srcId="{C310DFAC-5DCF-46B3-988B-1F8058BF6281}" destId="{D9E0BB93-EEB5-4ACD-BBEF-5E70C66CB52F}" srcOrd="0" destOrd="0" presId="urn:microsoft.com/office/officeart/2005/8/layout/hChevron3"/>
    <dgm:cxn modelId="{219960AF-BA9E-4AF9-AE7D-4A3FD1C3565F}" type="presParOf" srcId="{C310DFAC-5DCF-46B3-988B-1F8058BF6281}" destId="{E0FE5CFC-E6D9-4307-855E-23D66AE5683A}" srcOrd="1" destOrd="0" presId="urn:microsoft.com/office/officeart/2005/8/layout/hChevron3"/>
    <dgm:cxn modelId="{BACE4580-99FB-4764-B7DD-818F6EEA3339}" type="presParOf" srcId="{C310DFAC-5DCF-46B3-988B-1F8058BF6281}" destId="{A29E9145-141E-4D63-9644-5B942E2A95AD}" srcOrd="2" destOrd="0" presId="urn:microsoft.com/office/officeart/2005/8/layout/hChevron3"/>
    <dgm:cxn modelId="{D5247DA0-98D4-468C-A422-69ECA77C02DD}" type="presParOf" srcId="{C310DFAC-5DCF-46B3-988B-1F8058BF6281}" destId="{BCF786F8-2EEE-483F-85BE-9058FC4FCC7A}" srcOrd="3" destOrd="0" presId="urn:microsoft.com/office/officeart/2005/8/layout/hChevron3"/>
    <dgm:cxn modelId="{AAF7EB5A-7797-48DD-9CC6-C407AC8EABBC}" type="presParOf" srcId="{C310DFAC-5DCF-46B3-988B-1F8058BF6281}" destId="{FBD3EEA6-530C-4865-852D-EB5E209DE7C6}" srcOrd="4" destOrd="0" presId="urn:microsoft.com/office/officeart/2005/8/layout/hChevron3"/>
    <dgm:cxn modelId="{6C0DFBC5-C959-4B9B-92A0-D0D04BE78ACC}" type="presParOf" srcId="{C310DFAC-5DCF-46B3-988B-1F8058BF6281}" destId="{20BC90E0-CBC7-4F6C-90BC-DB8495B8DD21}" srcOrd="5" destOrd="0" presId="urn:microsoft.com/office/officeart/2005/8/layout/hChevron3"/>
    <dgm:cxn modelId="{91E766DC-6362-400D-BAEA-2B9007F9E0C2}" type="presParOf" srcId="{C310DFAC-5DCF-46B3-988B-1F8058BF6281}" destId="{926DB4C8-A9FD-414C-A1B8-468332EAEC21}" srcOrd="6" destOrd="0" presId="urn:microsoft.com/office/officeart/2005/8/layout/hChevron3"/>
    <dgm:cxn modelId="{7942C92B-4FC0-4684-AA9D-5EFABE4F07E6}" type="presParOf" srcId="{C310DFAC-5DCF-46B3-988B-1F8058BF6281}" destId="{E5D86747-218A-43E0-AD7A-E75489900DF7}" srcOrd="7" destOrd="0" presId="urn:microsoft.com/office/officeart/2005/8/layout/hChevron3"/>
    <dgm:cxn modelId="{38F21187-A3A2-41E1-9CA6-FD7F9B9C5A81}" type="presParOf" srcId="{C310DFAC-5DCF-46B3-988B-1F8058BF6281}" destId="{04BA1B9F-FF57-4451-BF23-C67089F40EEF}" srcOrd="8" destOrd="0" presId="urn:microsoft.com/office/officeart/2005/8/layout/hChevron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797DADD-2125-414D-8218-EFB0914FCBD0}" type="doc">
      <dgm:prSet loTypeId="urn:microsoft.com/office/officeart/2005/8/layout/hChevron3" loCatId="process" qsTypeId="urn:microsoft.com/office/officeart/2005/8/quickstyle/simple1" qsCatId="simple" csTypeId="urn:microsoft.com/office/officeart/2005/8/colors/accent1_2" csCatId="accent1" phldr="1"/>
      <dgm:spPr/>
    </dgm:pt>
    <dgm:pt modelId="{36DDCB8D-1360-407D-AA72-ABAF555F8A7C}">
      <dgm:prSet phldrT="[Tekst]" custT="1"/>
      <dgm:spPr>
        <a:xfrm>
          <a:off x="669"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November i år X</a:t>
          </a:r>
        </a:p>
      </dgm:t>
    </dgm:pt>
    <dgm:pt modelId="{F4DDCBB4-96C8-43C3-9FDF-8B5078F8E455}" type="parTrans" cxnId="{F8CA6463-E30E-4849-A991-4E57AA9E271A}">
      <dgm:prSet/>
      <dgm:spPr/>
      <dgm:t>
        <a:bodyPr/>
        <a:lstStyle/>
        <a:p>
          <a:pPr algn="l"/>
          <a:endParaRPr lang="da-DK"/>
        </a:p>
      </dgm:t>
    </dgm:pt>
    <dgm:pt modelId="{DF2FF067-D58C-4F24-90EA-DAF257CBFF65}" type="sibTrans" cxnId="{F8CA6463-E30E-4849-A991-4E57AA9E271A}">
      <dgm:prSet/>
      <dgm:spPr/>
      <dgm:t>
        <a:bodyPr/>
        <a:lstStyle/>
        <a:p>
          <a:pPr algn="l"/>
          <a:endParaRPr lang="da-DK"/>
        </a:p>
      </dgm:t>
    </dgm:pt>
    <dgm:pt modelId="{0615DFA4-FD17-40BF-A855-9E169283538F}">
      <dgm:prSet phldrT="[Tekst]" custT="1"/>
      <dgm:spPr>
        <a:xfrm>
          <a:off x="1045443"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December</a:t>
          </a:r>
        </a:p>
      </dgm:t>
    </dgm:pt>
    <dgm:pt modelId="{773EBA59-87D2-42E6-8C2A-ED11907DB99C}" type="parTrans" cxnId="{E2D8C4D6-D12B-4C60-ADF4-FAFBF23E3D00}">
      <dgm:prSet/>
      <dgm:spPr/>
      <dgm:t>
        <a:bodyPr/>
        <a:lstStyle/>
        <a:p>
          <a:pPr algn="l"/>
          <a:endParaRPr lang="da-DK"/>
        </a:p>
      </dgm:t>
    </dgm:pt>
    <dgm:pt modelId="{B6BAAC16-2BF8-407B-8F57-15DCED8AB346}" type="sibTrans" cxnId="{E2D8C4D6-D12B-4C60-ADF4-FAFBF23E3D00}">
      <dgm:prSet/>
      <dgm:spPr/>
      <dgm:t>
        <a:bodyPr/>
        <a:lstStyle/>
        <a:p>
          <a:pPr algn="l"/>
          <a:endParaRPr lang="da-DK"/>
        </a:p>
      </dgm:t>
    </dgm:pt>
    <dgm:pt modelId="{95261CEE-67FA-47D4-BB33-C527FB45B910}">
      <dgm:prSet phldrT="[Tekst]" custT="1"/>
      <dgm:spPr>
        <a:xfrm>
          <a:off x="2090216"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Januar-april</a:t>
          </a:r>
        </a:p>
      </dgm:t>
    </dgm:pt>
    <dgm:pt modelId="{C9EB4C47-597F-4E57-9828-326319AD25BA}" type="parTrans" cxnId="{43A7A97C-BF8D-474A-B2AB-0FEBDB1D14DA}">
      <dgm:prSet/>
      <dgm:spPr/>
      <dgm:t>
        <a:bodyPr/>
        <a:lstStyle/>
        <a:p>
          <a:pPr algn="l"/>
          <a:endParaRPr lang="da-DK"/>
        </a:p>
      </dgm:t>
    </dgm:pt>
    <dgm:pt modelId="{E669B5E6-E2E6-474E-93D1-AAD44633B1E3}" type="sibTrans" cxnId="{43A7A97C-BF8D-474A-B2AB-0FEBDB1D14DA}">
      <dgm:prSet/>
      <dgm:spPr/>
      <dgm:t>
        <a:bodyPr/>
        <a:lstStyle/>
        <a:p>
          <a:pPr algn="l"/>
          <a:endParaRPr lang="da-DK"/>
        </a:p>
      </dgm:t>
    </dgm:pt>
    <dgm:pt modelId="{4A109BC3-5D19-43FA-8096-AB645AA97F9A}">
      <dgm:prSet phldrT="[Tekst]" custT="1"/>
      <dgm:spPr>
        <a:xfrm>
          <a:off x="3134990"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Maj</a:t>
          </a:r>
        </a:p>
      </dgm:t>
    </dgm:pt>
    <dgm:pt modelId="{65A63D15-F39F-447F-B90B-BAD8101FEDD6}" type="parTrans" cxnId="{8469C1D9-4D65-4526-9D2A-063EC478B24D}">
      <dgm:prSet/>
      <dgm:spPr/>
      <dgm:t>
        <a:bodyPr/>
        <a:lstStyle/>
        <a:p>
          <a:pPr algn="l"/>
          <a:endParaRPr lang="da-DK"/>
        </a:p>
      </dgm:t>
    </dgm:pt>
    <dgm:pt modelId="{A2EFFE6C-684E-43F0-9615-894650BCD18B}" type="sibTrans" cxnId="{8469C1D9-4D65-4526-9D2A-063EC478B24D}">
      <dgm:prSet/>
      <dgm:spPr/>
      <dgm:t>
        <a:bodyPr/>
        <a:lstStyle/>
        <a:p>
          <a:pPr algn="l"/>
          <a:endParaRPr lang="da-DK"/>
        </a:p>
      </dgm:t>
    </dgm:pt>
    <dgm:pt modelId="{4C8375CF-BBD7-4308-BB14-F9413C0B0CBD}">
      <dgm:prSet phldrT="[Tekst]" custT="1"/>
      <dgm:spPr>
        <a:xfrm>
          <a:off x="4179763" y="25053"/>
          <a:ext cx="1305966" cy="522386"/>
        </a:xfrm>
        <a:prstGeom prst="chevron">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Juni</a:t>
          </a:r>
        </a:p>
      </dgm:t>
    </dgm:pt>
    <dgm:pt modelId="{D85D1D91-EDE4-4D35-9906-6EB61AF2C67E}" type="parTrans" cxnId="{C4916414-14AC-436E-80F4-BFD3F2371F32}">
      <dgm:prSet/>
      <dgm:spPr/>
      <dgm:t>
        <a:bodyPr/>
        <a:lstStyle/>
        <a:p>
          <a:pPr algn="l"/>
          <a:endParaRPr lang="da-DK"/>
        </a:p>
      </dgm:t>
    </dgm:pt>
    <dgm:pt modelId="{690FEE47-8E32-443F-AF2C-D2E7C6BF57B5}" type="sibTrans" cxnId="{C4916414-14AC-436E-80F4-BFD3F2371F32}">
      <dgm:prSet/>
      <dgm:spPr/>
      <dgm:t>
        <a:bodyPr/>
        <a:lstStyle/>
        <a:p>
          <a:pPr algn="l"/>
          <a:endParaRPr lang="da-DK"/>
        </a:p>
      </dgm:t>
    </dgm:pt>
    <dgm:pt modelId="{C310DFAC-5DCF-46B3-988B-1F8058BF6281}" type="pres">
      <dgm:prSet presAssocID="{6797DADD-2125-414D-8218-EFB0914FCBD0}" presName="Name0" presStyleCnt="0">
        <dgm:presLayoutVars>
          <dgm:dir/>
          <dgm:resizeHandles val="exact"/>
        </dgm:presLayoutVars>
      </dgm:prSet>
      <dgm:spPr/>
    </dgm:pt>
    <dgm:pt modelId="{D9E0BB93-EEB5-4ACD-BBEF-5E70C66CB52F}" type="pres">
      <dgm:prSet presAssocID="{36DDCB8D-1360-407D-AA72-ABAF555F8A7C}" presName="parTxOnly" presStyleLbl="node1" presStyleIdx="0" presStyleCnt="5">
        <dgm:presLayoutVars>
          <dgm:bulletEnabled val="1"/>
        </dgm:presLayoutVars>
      </dgm:prSet>
      <dgm:spPr>
        <a:prstGeom prst="rect">
          <a:avLst/>
        </a:prstGeom>
      </dgm:spPr>
    </dgm:pt>
    <dgm:pt modelId="{E0FE5CFC-E6D9-4307-855E-23D66AE5683A}" type="pres">
      <dgm:prSet presAssocID="{DF2FF067-D58C-4F24-90EA-DAF257CBFF65}" presName="parSpace" presStyleCnt="0"/>
      <dgm:spPr/>
    </dgm:pt>
    <dgm:pt modelId="{A29E9145-141E-4D63-9644-5B942E2A95AD}" type="pres">
      <dgm:prSet presAssocID="{0615DFA4-FD17-40BF-A855-9E169283538F}" presName="parTxOnly" presStyleLbl="node1" presStyleIdx="1" presStyleCnt="5">
        <dgm:presLayoutVars>
          <dgm:bulletEnabled val="1"/>
        </dgm:presLayoutVars>
      </dgm:prSet>
      <dgm:spPr>
        <a:prstGeom prst="rect">
          <a:avLst/>
        </a:prstGeom>
      </dgm:spPr>
    </dgm:pt>
    <dgm:pt modelId="{BCF786F8-2EEE-483F-85BE-9058FC4FCC7A}" type="pres">
      <dgm:prSet presAssocID="{B6BAAC16-2BF8-407B-8F57-15DCED8AB346}" presName="parSpace" presStyleCnt="0"/>
      <dgm:spPr/>
    </dgm:pt>
    <dgm:pt modelId="{FBD3EEA6-530C-4865-852D-EB5E209DE7C6}" type="pres">
      <dgm:prSet presAssocID="{95261CEE-67FA-47D4-BB33-C527FB45B910}" presName="parTxOnly" presStyleLbl="node1" presStyleIdx="2" presStyleCnt="5">
        <dgm:presLayoutVars>
          <dgm:bulletEnabled val="1"/>
        </dgm:presLayoutVars>
      </dgm:prSet>
      <dgm:spPr>
        <a:prstGeom prst="rect">
          <a:avLst/>
        </a:prstGeom>
      </dgm:spPr>
    </dgm:pt>
    <dgm:pt modelId="{20BC90E0-CBC7-4F6C-90BC-DB8495B8DD21}" type="pres">
      <dgm:prSet presAssocID="{E669B5E6-E2E6-474E-93D1-AAD44633B1E3}" presName="parSpace" presStyleCnt="0"/>
      <dgm:spPr/>
    </dgm:pt>
    <dgm:pt modelId="{926DB4C8-A9FD-414C-A1B8-468332EAEC21}" type="pres">
      <dgm:prSet presAssocID="{4A109BC3-5D19-43FA-8096-AB645AA97F9A}" presName="parTxOnly" presStyleLbl="node1" presStyleIdx="3" presStyleCnt="5">
        <dgm:presLayoutVars>
          <dgm:bulletEnabled val="1"/>
        </dgm:presLayoutVars>
      </dgm:prSet>
      <dgm:spPr>
        <a:prstGeom prst="rect">
          <a:avLst/>
        </a:prstGeom>
      </dgm:spPr>
    </dgm:pt>
    <dgm:pt modelId="{E5D86747-218A-43E0-AD7A-E75489900DF7}" type="pres">
      <dgm:prSet presAssocID="{A2EFFE6C-684E-43F0-9615-894650BCD18B}" presName="parSpace" presStyleCnt="0"/>
      <dgm:spPr/>
    </dgm:pt>
    <dgm:pt modelId="{04BA1B9F-FF57-4451-BF23-C67089F40EEF}" type="pres">
      <dgm:prSet presAssocID="{4C8375CF-BBD7-4308-BB14-F9413C0B0CBD}" presName="parTxOnly" presStyleLbl="node1" presStyleIdx="4" presStyleCnt="5">
        <dgm:presLayoutVars>
          <dgm:bulletEnabled val="1"/>
        </dgm:presLayoutVars>
      </dgm:prSet>
      <dgm:spPr/>
    </dgm:pt>
  </dgm:ptLst>
  <dgm:cxnLst>
    <dgm:cxn modelId="{C4916414-14AC-436E-80F4-BFD3F2371F32}" srcId="{6797DADD-2125-414D-8218-EFB0914FCBD0}" destId="{4C8375CF-BBD7-4308-BB14-F9413C0B0CBD}" srcOrd="4" destOrd="0" parTransId="{D85D1D91-EDE4-4D35-9906-6EB61AF2C67E}" sibTransId="{690FEE47-8E32-443F-AF2C-D2E7C6BF57B5}"/>
    <dgm:cxn modelId="{8196EC1C-09C8-4B9C-B2D5-747DCFF662AE}" type="presOf" srcId="{6797DADD-2125-414D-8218-EFB0914FCBD0}" destId="{C310DFAC-5DCF-46B3-988B-1F8058BF6281}" srcOrd="0" destOrd="0" presId="urn:microsoft.com/office/officeart/2005/8/layout/hChevron3"/>
    <dgm:cxn modelId="{F8CA6463-E30E-4849-A991-4E57AA9E271A}" srcId="{6797DADD-2125-414D-8218-EFB0914FCBD0}" destId="{36DDCB8D-1360-407D-AA72-ABAF555F8A7C}" srcOrd="0" destOrd="0" parTransId="{F4DDCBB4-96C8-43C3-9FDF-8B5078F8E455}" sibTransId="{DF2FF067-D58C-4F24-90EA-DAF257CBFF65}"/>
    <dgm:cxn modelId="{37FF5F66-6C22-48C4-A5F4-BFDE2D0582BE}" type="presOf" srcId="{36DDCB8D-1360-407D-AA72-ABAF555F8A7C}" destId="{D9E0BB93-EEB5-4ACD-BBEF-5E70C66CB52F}" srcOrd="0" destOrd="0" presId="urn:microsoft.com/office/officeart/2005/8/layout/hChevron3"/>
    <dgm:cxn modelId="{43A7A97C-BF8D-474A-B2AB-0FEBDB1D14DA}" srcId="{6797DADD-2125-414D-8218-EFB0914FCBD0}" destId="{95261CEE-67FA-47D4-BB33-C527FB45B910}" srcOrd="2" destOrd="0" parTransId="{C9EB4C47-597F-4E57-9828-326319AD25BA}" sibTransId="{E669B5E6-E2E6-474E-93D1-AAD44633B1E3}"/>
    <dgm:cxn modelId="{5D3263A0-CB55-4F1F-94F8-AD9581624D15}" type="presOf" srcId="{4A109BC3-5D19-43FA-8096-AB645AA97F9A}" destId="{926DB4C8-A9FD-414C-A1B8-468332EAEC21}" srcOrd="0" destOrd="0" presId="urn:microsoft.com/office/officeart/2005/8/layout/hChevron3"/>
    <dgm:cxn modelId="{CFC628A1-6B54-4C23-A940-8735D3040CFE}" type="presOf" srcId="{95261CEE-67FA-47D4-BB33-C527FB45B910}" destId="{FBD3EEA6-530C-4865-852D-EB5E209DE7C6}" srcOrd="0" destOrd="0" presId="urn:microsoft.com/office/officeart/2005/8/layout/hChevron3"/>
    <dgm:cxn modelId="{F03F2AAC-264C-4DA4-B288-0DE597086EDA}" type="presOf" srcId="{0615DFA4-FD17-40BF-A855-9E169283538F}" destId="{A29E9145-141E-4D63-9644-5B942E2A95AD}" srcOrd="0" destOrd="0" presId="urn:microsoft.com/office/officeart/2005/8/layout/hChevron3"/>
    <dgm:cxn modelId="{E2D8C4D6-D12B-4C60-ADF4-FAFBF23E3D00}" srcId="{6797DADD-2125-414D-8218-EFB0914FCBD0}" destId="{0615DFA4-FD17-40BF-A855-9E169283538F}" srcOrd="1" destOrd="0" parTransId="{773EBA59-87D2-42E6-8C2A-ED11907DB99C}" sibTransId="{B6BAAC16-2BF8-407B-8F57-15DCED8AB346}"/>
    <dgm:cxn modelId="{8469C1D9-4D65-4526-9D2A-063EC478B24D}" srcId="{6797DADD-2125-414D-8218-EFB0914FCBD0}" destId="{4A109BC3-5D19-43FA-8096-AB645AA97F9A}" srcOrd="3" destOrd="0" parTransId="{65A63D15-F39F-447F-B90B-BAD8101FEDD6}" sibTransId="{A2EFFE6C-684E-43F0-9615-894650BCD18B}"/>
    <dgm:cxn modelId="{80120BE2-4DF4-4147-BCEE-99CDC985F11E}" type="presOf" srcId="{4C8375CF-BBD7-4308-BB14-F9413C0B0CBD}" destId="{04BA1B9F-FF57-4451-BF23-C67089F40EEF}" srcOrd="0" destOrd="0" presId="urn:microsoft.com/office/officeart/2005/8/layout/hChevron3"/>
    <dgm:cxn modelId="{F35DA6B8-EC08-43AF-ADF0-34A27A4642B4}" type="presParOf" srcId="{C310DFAC-5DCF-46B3-988B-1F8058BF6281}" destId="{D9E0BB93-EEB5-4ACD-BBEF-5E70C66CB52F}" srcOrd="0" destOrd="0" presId="urn:microsoft.com/office/officeart/2005/8/layout/hChevron3"/>
    <dgm:cxn modelId="{219960AF-BA9E-4AF9-AE7D-4A3FD1C3565F}" type="presParOf" srcId="{C310DFAC-5DCF-46B3-988B-1F8058BF6281}" destId="{E0FE5CFC-E6D9-4307-855E-23D66AE5683A}" srcOrd="1" destOrd="0" presId="urn:microsoft.com/office/officeart/2005/8/layout/hChevron3"/>
    <dgm:cxn modelId="{BACE4580-99FB-4764-B7DD-818F6EEA3339}" type="presParOf" srcId="{C310DFAC-5DCF-46B3-988B-1F8058BF6281}" destId="{A29E9145-141E-4D63-9644-5B942E2A95AD}" srcOrd="2" destOrd="0" presId="urn:microsoft.com/office/officeart/2005/8/layout/hChevron3"/>
    <dgm:cxn modelId="{D5247DA0-98D4-468C-A422-69ECA77C02DD}" type="presParOf" srcId="{C310DFAC-5DCF-46B3-988B-1F8058BF6281}" destId="{BCF786F8-2EEE-483F-85BE-9058FC4FCC7A}" srcOrd="3" destOrd="0" presId="urn:microsoft.com/office/officeart/2005/8/layout/hChevron3"/>
    <dgm:cxn modelId="{AAF7EB5A-7797-48DD-9CC6-C407AC8EABBC}" type="presParOf" srcId="{C310DFAC-5DCF-46B3-988B-1F8058BF6281}" destId="{FBD3EEA6-530C-4865-852D-EB5E209DE7C6}" srcOrd="4" destOrd="0" presId="urn:microsoft.com/office/officeart/2005/8/layout/hChevron3"/>
    <dgm:cxn modelId="{6C0DFBC5-C959-4B9B-92A0-D0D04BE78ACC}" type="presParOf" srcId="{C310DFAC-5DCF-46B3-988B-1F8058BF6281}" destId="{20BC90E0-CBC7-4F6C-90BC-DB8495B8DD21}" srcOrd="5" destOrd="0" presId="urn:microsoft.com/office/officeart/2005/8/layout/hChevron3"/>
    <dgm:cxn modelId="{91E766DC-6362-400D-BAEA-2B9007F9E0C2}" type="presParOf" srcId="{C310DFAC-5DCF-46B3-988B-1F8058BF6281}" destId="{926DB4C8-A9FD-414C-A1B8-468332EAEC21}" srcOrd="6" destOrd="0" presId="urn:microsoft.com/office/officeart/2005/8/layout/hChevron3"/>
    <dgm:cxn modelId="{7942C92B-4FC0-4684-AA9D-5EFABE4F07E6}" type="presParOf" srcId="{C310DFAC-5DCF-46B3-988B-1F8058BF6281}" destId="{E5D86747-218A-43E0-AD7A-E75489900DF7}" srcOrd="7" destOrd="0" presId="urn:microsoft.com/office/officeart/2005/8/layout/hChevron3"/>
    <dgm:cxn modelId="{38F21187-A3A2-41E1-9CA6-FD7F9B9C5A81}" type="presParOf" srcId="{C310DFAC-5DCF-46B3-988B-1F8058BF6281}" destId="{04BA1B9F-FF57-4451-BF23-C67089F40EEF}" srcOrd="8" destOrd="0" presId="urn:microsoft.com/office/officeart/2005/8/layout/hChevron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797DADD-2125-414D-8218-EFB0914FCBD0}" type="doc">
      <dgm:prSet loTypeId="urn:microsoft.com/office/officeart/2005/8/layout/hChevron3" loCatId="process" qsTypeId="urn:microsoft.com/office/officeart/2005/8/quickstyle/simple1" qsCatId="simple" csTypeId="urn:microsoft.com/office/officeart/2005/8/colors/accent1_2" csCatId="accent1" phldr="1"/>
      <dgm:spPr/>
    </dgm:pt>
    <dgm:pt modelId="{36DDCB8D-1360-407D-AA72-ABAF555F8A7C}">
      <dgm:prSet phldrT="[Tekst]" custT="1"/>
      <dgm:spPr>
        <a:xfrm>
          <a:off x="669" y="25053"/>
          <a:ext cx="1305966" cy="522386"/>
        </a:xfrm>
        <a:prstGeom prst="rect">
          <a:avLst/>
        </a:prstGeom>
        <a:no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Text" lastClr="000000"/>
              </a:solidFill>
              <a:latin typeface="AU Passata" panose="020B0503030502030804" pitchFamily="34" charset="0"/>
              <a:ea typeface="+mn-ea"/>
              <a:cs typeface="+mn-cs"/>
            </a:rPr>
            <a:t>Udfyldt skabelon til DKUNI</a:t>
          </a:r>
        </a:p>
      </dgm:t>
    </dgm:pt>
    <dgm:pt modelId="{F4DDCBB4-96C8-43C3-9FDF-8B5078F8E455}" type="parTrans" cxnId="{F8CA6463-E30E-4849-A991-4E57AA9E271A}">
      <dgm:prSet/>
      <dgm:spPr/>
      <dgm:t>
        <a:bodyPr/>
        <a:lstStyle/>
        <a:p>
          <a:endParaRPr lang="da-DK"/>
        </a:p>
      </dgm:t>
    </dgm:pt>
    <dgm:pt modelId="{DF2FF067-D58C-4F24-90EA-DAF257CBFF65}" type="sibTrans" cxnId="{F8CA6463-E30E-4849-A991-4E57AA9E271A}">
      <dgm:prSet/>
      <dgm:spPr/>
      <dgm:t>
        <a:bodyPr/>
        <a:lstStyle/>
        <a:p>
          <a:endParaRPr lang="da-DK"/>
        </a:p>
      </dgm:t>
    </dgm:pt>
    <dgm:pt modelId="{0615DFA4-FD17-40BF-A855-9E169283538F}">
      <dgm:prSet phldrT="[Tekst]" custT="1"/>
      <dgm:spPr>
        <a:xfrm>
          <a:off x="1045443" y="25053"/>
          <a:ext cx="1305966" cy="522386"/>
        </a:xfrm>
        <a:prstGeom prst="rect">
          <a:avLst/>
        </a:prstGeom>
        <a:no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Text" lastClr="000000"/>
              </a:solidFill>
              <a:latin typeface="AU Passata" panose="020B0503030502030804" pitchFamily="34" charset="0"/>
              <a:ea typeface="+mn-ea"/>
              <a:cs typeface="+mn-cs"/>
            </a:rPr>
            <a:t>Første koordinering </a:t>
          </a:r>
          <a:br>
            <a:rPr lang="da-DK" sz="900">
              <a:solidFill>
                <a:sysClr val="windowText" lastClr="000000"/>
              </a:solidFill>
              <a:latin typeface="AU Passata" panose="020B0503030502030804" pitchFamily="34" charset="0"/>
              <a:ea typeface="+mn-ea"/>
              <a:cs typeface="+mn-cs"/>
            </a:rPr>
          </a:br>
          <a:r>
            <a:rPr lang="da-DK" sz="900">
              <a:solidFill>
                <a:sysClr val="windowText" lastClr="000000"/>
              </a:solidFill>
              <a:latin typeface="AU Passata" panose="020B0503030502030804" pitchFamily="34" charset="0"/>
              <a:ea typeface="+mn-ea"/>
              <a:cs typeface="+mn-cs"/>
            </a:rPr>
            <a:t>RUP-møde</a:t>
          </a:r>
        </a:p>
      </dgm:t>
    </dgm:pt>
    <dgm:pt modelId="{773EBA59-87D2-42E6-8C2A-ED11907DB99C}" type="parTrans" cxnId="{E2D8C4D6-D12B-4C60-ADF4-FAFBF23E3D00}">
      <dgm:prSet/>
      <dgm:spPr/>
      <dgm:t>
        <a:bodyPr/>
        <a:lstStyle/>
        <a:p>
          <a:endParaRPr lang="da-DK"/>
        </a:p>
      </dgm:t>
    </dgm:pt>
    <dgm:pt modelId="{B6BAAC16-2BF8-407B-8F57-15DCED8AB346}" type="sibTrans" cxnId="{E2D8C4D6-D12B-4C60-ADF4-FAFBF23E3D00}">
      <dgm:prSet/>
      <dgm:spPr/>
      <dgm:t>
        <a:bodyPr/>
        <a:lstStyle/>
        <a:p>
          <a:endParaRPr lang="da-DK"/>
        </a:p>
      </dgm:t>
    </dgm:pt>
    <dgm:pt modelId="{95261CEE-67FA-47D4-BB33-C527FB45B910}">
      <dgm:prSet phldrT="[Tekst]" custT="1"/>
      <dgm:spPr>
        <a:xfrm>
          <a:off x="2090216" y="25053"/>
          <a:ext cx="1305966" cy="522386"/>
        </a:xfrm>
        <a:prstGeom prst="rect">
          <a:avLst/>
        </a:prstGeom>
        <a:no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Text" lastClr="000000"/>
              </a:solidFill>
              <a:latin typeface="AU Passata" panose="020B0503030502030804" pitchFamily="34" charset="0"/>
              <a:ea typeface="+mn-ea"/>
              <a:cs typeface="+mn-cs"/>
            </a:rPr>
            <a:t>Dialog og høring fagmiljøer</a:t>
          </a:r>
        </a:p>
      </dgm:t>
    </dgm:pt>
    <dgm:pt modelId="{C9EB4C47-597F-4E57-9828-326319AD25BA}" type="parTrans" cxnId="{43A7A97C-BF8D-474A-B2AB-0FEBDB1D14DA}">
      <dgm:prSet/>
      <dgm:spPr/>
      <dgm:t>
        <a:bodyPr/>
        <a:lstStyle/>
        <a:p>
          <a:endParaRPr lang="da-DK"/>
        </a:p>
      </dgm:t>
    </dgm:pt>
    <dgm:pt modelId="{E669B5E6-E2E6-474E-93D1-AAD44633B1E3}" type="sibTrans" cxnId="{43A7A97C-BF8D-474A-B2AB-0FEBDB1D14DA}">
      <dgm:prSet/>
      <dgm:spPr/>
      <dgm:t>
        <a:bodyPr/>
        <a:lstStyle/>
        <a:p>
          <a:endParaRPr lang="da-DK"/>
        </a:p>
      </dgm:t>
    </dgm:pt>
    <dgm:pt modelId="{4A109BC3-5D19-43FA-8096-AB645AA97F9A}">
      <dgm:prSet phldrT="[Tekst]" custT="1"/>
      <dgm:spPr>
        <a:xfrm>
          <a:off x="3134990" y="25053"/>
          <a:ext cx="1305966" cy="522386"/>
        </a:xfrm>
        <a:prstGeom prst="rect">
          <a:avLst/>
        </a:prstGeom>
        <a:no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Text" lastClr="000000"/>
              </a:solidFill>
              <a:latin typeface="AU Passata" panose="020B0503030502030804" pitchFamily="34" charset="0"/>
              <a:ea typeface="+mn-ea"/>
              <a:cs typeface="+mn-cs"/>
            </a:rPr>
            <a:t>Udfyldt skabelon til DKUNI</a:t>
          </a:r>
        </a:p>
      </dgm:t>
    </dgm:pt>
    <dgm:pt modelId="{65A63D15-F39F-447F-B90B-BAD8101FEDD6}" type="parTrans" cxnId="{8469C1D9-4D65-4526-9D2A-063EC478B24D}">
      <dgm:prSet/>
      <dgm:spPr/>
      <dgm:t>
        <a:bodyPr/>
        <a:lstStyle/>
        <a:p>
          <a:endParaRPr lang="da-DK"/>
        </a:p>
      </dgm:t>
    </dgm:pt>
    <dgm:pt modelId="{A2EFFE6C-684E-43F0-9615-894650BCD18B}" type="sibTrans" cxnId="{8469C1D9-4D65-4526-9D2A-063EC478B24D}">
      <dgm:prSet/>
      <dgm:spPr/>
      <dgm:t>
        <a:bodyPr/>
        <a:lstStyle/>
        <a:p>
          <a:endParaRPr lang="da-DK"/>
        </a:p>
      </dgm:t>
    </dgm:pt>
    <dgm:pt modelId="{4C8375CF-BBD7-4308-BB14-F9413C0B0CBD}">
      <dgm:prSet phldrT="[Tekst]" custT="1"/>
      <dgm:spPr>
        <a:xfrm>
          <a:off x="4179763" y="25053"/>
          <a:ext cx="1305966" cy="522386"/>
        </a:xfrm>
        <a:prstGeom prst="chevron">
          <a:avLst/>
        </a:prstGeom>
        <a:no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Text" lastClr="000000"/>
              </a:solidFill>
              <a:latin typeface="AU Passata" panose="020B0503030502030804" pitchFamily="34" charset="0"/>
              <a:ea typeface="+mn-ea"/>
              <a:cs typeface="+mn-cs"/>
            </a:rPr>
            <a:t>Anden koordinering </a:t>
          </a:r>
          <a:br>
            <a:rPr lang="da-DK" sz="900">
              <a:solidFill>
                <a:sysClr val="windowText" lastClr="000000"/>
              </a:solidFill>
              <a:latin typeface="AU Passata" panose="020B0503030502030804" pitchFamily="34" charset="0"/>
              <a:ea typeface="+mn-ea"/>
              <a:cs typeface="+mn-cs"/>
            </a:rPr>
          </a:br>
          <a:r>
            <a:rPr lang="da-DK" sz="900">
              <a:solidFill>
                <a:sysClr val="windowText" lastClr="000000"/>
              </a:solidFill>
              <a:latin typeface="AU Passata" panose="020B0503030502030804" pitchFamily="34" charset="0"/>
              <a:ea typeface="+mn-ea"/>
              <a:cs typeface="+mn-cs"/>
            </a:rPr>
            <a:t>RUP-møde</a:t>
          </a:r>
        </a:p>
      </dgm:t>
    </dgm:pt>
    <dgm:pt modelId="{D85D1D91-EDE4-4D35-9906-6EB61AF2C67E}" type="parTrans" cxnId="{C4916414-14AC-436E-80F4-BFD3F2371F32}">
      <dgm:prSet/>
      <dgm:spPr/>
      <dgm:t>
        <a:bodyPr/>
        <a:lstStyle/>
        <a:p>
          <a:endParaRPr lang="da-DK"/>
        </a:p>
      </dgm:t>
    </dgm:pt>
    <dgm:pt modelId="{690FEE47-8E32-443F-AF2C-D2E7C6BF57B5}" type="sibTrans" cxnId="{C4916414-14AC-436E-80F4-BFD3F2371F32}">
      <dgm:prSet/>
      <dgm:spPr/>
      <dgm:t>
        <a:bodyPr/>
        <a:lstStyle/>
        <a:p>
          <a:endParaRPr lang="da-DK"/>
        </a:p>
      </dgm:t>
    </dgm:pt>
    <dgm:pt modelId="{C310DFAC-5DCF-46B3-988B-1F8058BF6281}" type="pres">
      <dgm:prSet presAssocID="{6797DADD-2125-414D-8218-EFB0914FCBD0}" presName="Name0" presStyleCnt="0">
        <dgm:presLayoutVars>
          <dgm:dir/>
          <dgm:resizeHandles val="exact"/>
        </dgm:presLayoutVars>
      </dgm:prSet>
      <dgm:spPr/>
    </dgm:pt>
    <dgm:pt modelId="{D9E0BB93-EEB5-4ACD-BBEF-5E70C66CB52F}" type="pres">
      <dgm:prSet presAssocID="{36DDCB8D-1360-407D-AA72-ABAF555F8A7C}" presName="parTxOnly" presStyleLbl="node1" presStyleIdx="0" presStyleCnt="5">
        <dgm:presLayoutVars>
          <dgm:bulletEnabled val="1"/>
        </dgm:presLayoutVars>
      </dgm:prSet>
      <dgm:spPr>
        <a:prstGeom prst="rect">
          <a:avLst/>
        </a:prstGeom>
      </dgm:spPr>
    </dgm:pt>
    <dgm:pt modelId="{E0FE5CFC-E6D9-4307-855E-23D66AE5683A}" type="pres">
      <dgm:prSet presAssocID="{DF2FF067-D58C-4F24-90EA-DAF257CBFF65}" presName="parSpace" presStyleCnt="0"/>
      <dgm:spPr/>
    </dgm:pt>
    <dgm:pt modelId="{A29E9145-141E-4D63-9644-5B942E2A95AD}" type="pres">
      <dgm:prSet presAssocID="{0615DFA4-FD17-40BF-A855-9E169283538F}" presName="parTxOnly" presStyleLbl="node1" presStyleIdx="1" presStyleCnt="5">
        <dgm:presLayoutVars>
          <dgm:bulletEnabled val="1"/>
        </dgm:presLayoutVars>
      </dgm:prSet>
      <dgm:spPr>
        <a:prstGeom prst="rect">
          <a:avLst/>
        </a:prstGeom>
      </dgm:spPr>
    </dgm:pt>
    <dgm:pt modelId="{BCF786F8-2EEE-483F-85BE-9058FC4FCC7A}" type="pres">
      <dgm:prSet presAssocID="{B6BAAC16-2BF8-407B-8F57-15DCED8AB346}" presName="parSpace" presStyleCnt="0"/>
      <dgm:spPr/>
    </dgm:pt>
    <dgm:pt modelId="{FBD3EEA6-530C-4865-852D-EB5E209DE7C6}" type="pres">
      <dgm:prSet presAssocID="{95261CEE-67FA-47D4-BB33-C527FB45B910}" presName="parTxOnly" presStyleLbl="node1" presStyleIdx="2" presStyleCnt="5">
        <dgm:presLayoutVars>
          <dgm:bulletEnabled val="1"/>
        </dgm:presLayoutVars>
      </dgm:prSet>
      <dgm:spPr>
        <a:prstGeom prst="rect">
          <a:avLst/>
        </a:prstGeom>
      </dgm:spPr>
    </dgm:pt>
    <dgm:pt modelId="{20BC90E0-CBC7-4F6C-90BC-DB8495B8DD21}" type="pres">
      <dgm:prSet presAssocID="{E669B5E6-E2E6-474E-93D1-AAD44633B1E3}" presName="parSpace" presStyleCnt="0"/>
      <dgm:spPr/>
    </dgm:pt>
    <dgm:pt modelId="{926DB4C8-A9FD-414C-A1B8-468332EAEC21}" type="pres">
      <dgm:prSet presAssocID="{4A109BC3-5D19-43FA-8096-AB645AA97F9A}" presName="parTxOnly" presStyleLbl="node1" presStyleIdx="3" presStyleCnt="5">
        <dgm:presLayoutVars>
          <dgm:bulletEnabled val="1"/>
        </dgm:presLayoutVars>
      </dgm:prSet>
      <dgm:spPr>
        <a:prstGeom prst="rect">
          <a:avLst/>
        </a:prstGeom>
      </dgm:spPr>
    </dgm:pt>
    <dgm:pt modelId="{E5D86747-218A-43E0-AD7A-E75489900DF7}" type="pres">
      <dgm:prSet presAssocID="{A2EFFE6C-684E-43F0-9615-894650BCD18B}" presName="parSpace" presStyleCnt="0"/>
      <dgm:spPr/>
    </dgm:pt>
    <dgm:pt modelId="{04BA1B9F-FF57-4451-BF23-C67089F40EEF}" type="pres">
      <dgm:prSet presAssocID="{4C8375CF-BBD7-4308-BB14-F9413C0B0CBD}" presName="parTxOnly" presStyleLbl="node1" presStyleIdx="4" presStyleCnt="5">
        <dgm:presLayoutVars>
          <dgm:bulletEnabled val="1"/>
        </dgm:presLayoutVars>
      </dgm:prSet>
      <dgm:spPr/>
    </dgm:pt>
  </dgm:ptLst>
  <dgm:cxnLst>
    <dgm:cxn modelId="{C4916414-14AC-436E-80F4-BFD3F2371F32}" srcId="{6797DADD-2125-414D-8218-EFB0914FCBD0}" destId="{4C8375CF-BBD7-4308-BB14-F9413C0B0CBD}" srcOrd="4" destOrd="0" parTransId="{D85D1D91-EDE4-4D35-9906-6EB61AF2C67E}" sibTransId="{690FEE47-8E32-443F-AF2C-D2E7C6BF57B5}"/>
    <dgm:cxn modelId="{8196EC1C-09C8-4B9C-B2D5-747DCFF662AE}" type="presOf" srcId="{6797DADD-2125-414D-8218-EFB0914FCBD0}" destId="{C310DFAC-5DCF-46B3-988B-1F8058BF6281}" srcOrd="0" destOrd="0" presId="urn:microsoft.com/office/officeart/2005/8/layout/hChevron3"/>
    <dgm:cxn modelId="{F8CA6463-E30E-4849-A991-4E57AA9E271A}" srcId="{6797DADD-2125-414D-8218-EFB0914FCBD0}" destId="{36DDCB8D-1360-407D-AA72-ABAF555F8A7C}" srcOrd="0" destOrd="0" parTransId="{F4DDCBB4-96C8-43C3-9FDF-8B5078F8E455}" sibTransId="{DF2FF067-D58C-4F24-90EA-DAF257CBFF65}"/>
    <dgm:cxn modelId="{37FF5F66-6C22-48C4-A5F4-BFDE2D0582BE}" type="presOf" srcId="{36DDCB8D-1360-407D-AA72-ABAF555F8A7C}" destId="{D9E0BB93-EEB5-4ACD-BBEF-5E70C66CB52F}" srcOrd="0" destOrd="0" presId="urn:microsoft.com/office/officeart/2005/8/layout/hChevron3"/>
    <dgm:cxn modelId="{43A7A97C-BF8D-474A-B2AB-0FEBDB1D14DA}" srcId="{6797DADD-2125-414D-8218-EFB0914FCBD0}" destId="{95261CEE-67FA-47D4-BB33-C527FB45B910}" srcOrd="2" destOrd="0" parTransId="{C9EB4C47-597F-4E57-9828-326319AD25BA}" sibTransId="{E669B5E6-E2E6-474E-93D1-AAD44633B1E3}"/>
    <dgm:cxn modelId="{5D3263A0-CB55-4F1F-94F8-AD9581624D15}" type="presOf" srcId="{4A109BC3-5D19-43FA-8096-AB645AA97F9A}" destId="{926DB4C8-A9FD-414C-A1B8-468332EAEC21}" srcOrd="0" destOrd="0" presId="urn:microsoft.com/office/officeart/2005/8/layout/hChevron3"/>
    <dgm:cxn modelId="{CFC628A1-6B54-4C23-A940-8735D3040CFE}" type="presOf" srcId="{95261CEE-67FA-47D4-BB33-C527FB45B910}" destId="{FBD3EEA6-530C-4865-852D-EB5E209DE7C6}" srcOrd="0" destOrd="0" presId="urn:microsoft.com/office/officeart/2005/8/layout/hChevron3"/>
    <dgm:cxn modelId="{F03F2AAC-264C-4DA4-B288-0DE597086EDA}" type="presOf" srcId="{0615DFA4-FD17-40BF-A855-9E169283538F}" destId="{A29E9145-141E-4D63-9644-5B942E2A95AD}" srcOrd="0" destOrd="0" presId="urn:microsoft.com/office/officeart/2005/8/layout/hChevron3"/>
    <dgm:cxn modelId="{E2D8C4D6-D12B-4C60-ADF4-FAFBF23E3D00}" srcId="{6797DADD-2125-414D-8218-EFB0914FCBD0}" destId="{0615DFA4-FD17-40BF-A855-9E169283538F}" srcOrd="1" destOrd="0" parTransId="{773EBA59-87D2-42E6-8C2A-ED11907DB99C}" sibTransId="{B6BAAC16-2BF8-407B-8F57-15DCED8AB346}"/>
    <dgm:cxn modelId="{8469C1D9-4D65-4526-9D2A-063EC478B24D}" srcId="{6797DADD-2125-414D-8218-EFB0914FCBD0}" destId="{4A109BC3-5D19-43FA-8096-AB645AA97F9A}" srcOrd="3" destOrd="0" parTransId="{65A63D15-F39F-447F-B90B-BAD8101FEDD6}" sibTransId="{A2EFFE6C-684E-43F0-9615-894650BCD18B}"/>
    <dgm:cxn modelId="{80120BE2-4DF4-4147-BCEE-99CDC985F11E}" type="presOf" srcId="{4C8375CF-BBD7-4308-BB14-F9413C0B0CBD}" destId="{04BA1B9F-FF57-4451-BF23-C67089F40EEF}" srcOrd="0" destOrd="0" presId="urn:microsoft.com/office/officeart/2005/8/layout/hChevron3"/>
    <dgm:cxn modelId="{F35DA6B8-EC08-43AF-ADF0-34A27A4642B4}" type="presParOf" srcId="{C310DFAC-5DCF-46B3-988B-1F8058BF6281}" destId="{D9E0BB93-EEB5-4ACD-BBEF-5E70C66CB52F}" srcOrd="0" destOrd="0" presId="urn:microsoft.com/office/officeart/2005/8/layout/hChevron3"/>
    <dgm:cxn modelId="{219960AF-BA9E-4AF9-AE7D-4A3FD1C3565F}" type="presParOf" srcId="{C310DFAC-5DCF-46B3-988B-1F8058BF6281}" destId="{E0FE5CFC-E6D9-4307-855E-23D66AE5683A}" srcOrd="1" destOrd="0" presId="urn:microsoft.com/office/officeart/2005/8/layout/hChevron3"/>
    <dgm:cxn modelId="{BACE4580-99FB-4764-B7DD-818F6EEA3339}" type="presParOf" srcId="{C310DFAC-5DCF-46B3-988B-1F8058BF6281}" destId="{A29E9145-141E-4D63-9644-5B942E2A95AD}" srcOrd="2" destOrd="0" presId="urn:microsoft.com/office/officeart/2005/8/layout/hChevron3"/>
    <dgm:cxn modelId="{D5247DA0-98D4-468C-A422-69ECA77C02DD}" type="presParOf" srcId="{C310DFAC-5DCF-46B3-988B-1F8058BF6281}" destId="{BCF786F8-2EEE-483F-85BE-9058FC4FCC7A}" srcOrd="3" destOrd="0" presId="urn:microsoft.com/office/officeart/2005/8/layout/hChevron3"/>
    <dgm:cxn modelId="{AAF7EB5A-7797-48DD-9CC6-C407AC8EABBC}" type="presParOf" srcId="{C310DFAC-5DCF-46B3-988B-1F8058BF6281}" destId="{FBD3EEA6-530C-4865-852D-EB5E209DE7C6}" srcOrd="4" destOrd="0" presId="urn:microsoft.com/office/officeart/2005/8/layout/hChevron3"/>
    <dgm:cxn modelId="{6C0DFBC5-C959-4B9B-92A0-D0D04BE78ACC}" type="presParOf" srcId="{C310DFAC-5DCF-46B3-988B-1F8058BF6281}" destId="{20BC90E0-CBC7-4F6C-90BC-DB8495B8DD21}" srcOrd="5" destOrd="0" presId="urn:microsoft.com/office/officeart/2005/8/layout/hChevron3"/>
    <dgm:cxn modelId="{91E766DC-6362-400D-BAEA-2B9007F9E0C2}" type="presParOf" srcId="{C310DFAC-5DCF-46B3-988B-1F8058BF6281}" destId="{926DB4C8-A9FD-414C-A1B8-468332EAEC21}" srcOrd="6" destOrd="0" presId="urn:microsoft.com/office/officeart/2005/8/layout/hChevron3"/>
    <dgm:cxn modelId="{7942C92B-4FC0-4684-AA9D-5EFABE4F07E6}" type="presParOf" srcId="{C310DFAC-5DCF-46B3-988B-1F8058BF6281}" destId="{E5D86747-218A-43E0-AD7A-E75489900DF7}" srcOrd="7" destOrd="0" presId="urn:microsoft.com/office/officeart/2005/8/layout/hChevron3"/>
    <dgm:cxn modelId="{38F21187-A3A2-41E1-9CA6-FD7F9B9C5A81}" type="presParOf" srcId="{C310DFAC-5DCF-46B3-988B-1F8058BF6281}" destId="{04BA1B9F-FF57-4451-BF23-C67089F40EEF}" srcOrd="8" destOrd="0" presId="urn:microsoft.com/office/officeart/2005/8/layout/hChevron3"/>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986298-F2E8-4F41-B7EF-9E5AAB9AECBB}">
      <dsp:nvSpPr>
        <dsp:cNvPr id="0" name=""/>
        <dsp:cNvSpPr/>
      </dsp:nvSpPr>
      <dsp:spPr>
        <a:xfrm>
          <a:off x="408758" y="0"/>
          <a:ext cx="1371600" cy="857250"/>
        </a:xfrm>
        <a:prstGeom prst="swooshArrow">
          <a:avLst>
            <a:gd name="adj1" fmla="val 25000"/>
            <a:gd name="adj2" fmla="val 25000"/>
          </a:avLst>
        </a:prstGeom>
        <a:solidFill>
          <a:srgbClr val="156082">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FC405B1-F13F-4291-9653-1F2E385898B1}">
      <dsp:nvSpPr>
        <dsp:cNvPr id="0" name=""/>
        <dsp:cNvSpPr/>
      </dsp:nvSpPr>
      <dsp:spPr>
        <a:xfrm>
          <a:off x="1851393" y="173850"/>
          <a:ext cx="101498" cy="101498"/>
        </a:xfrm>
        <a:prstGeom prst="ellipse">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16FEDD-380B-47D0-A736-BA8062D05089}">
      <dsp:nvSpPr>
        <dsp:cNvPr id="0" name=""/>
        <dsp:cNvSpPr/>
      </dsp:nvSpPr>
      <dsp:spPr>
        <a:xfrm>
          <a:off x="1353502" y="224599"/>
          <a:ext cx="548640" cy="632650"/>
        </a:xfrm>
        <a:prstGeom prst="round2Diag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53782" bIns="0" numCol="1" spcCol="1270" anchor="t" anchorCtr="0">
          <a:noAutofit/>
        </a:bodyPr>
        <a:lstStyle/>
        <a:p>
          <a:pPr marL="0" lvl="0" indent="0" algn="r" defTabSz="355600">
            <a:lnSpc>
              <a:spcPct val="90000"/>
            </a:lnSpc>
            <a:spcBef>
              <a:spcPct val="0"/>
            </a:spcBef>
            <a:spcAft>
              <a:spcPct val="35000"/>
            </a:spcAft>
            <a:buNone/>
          </a:pPr>
          <a:endParaRPr lang="da-DK" sz="800" kern="1200">
            <a:solidFill>
              <a:sysClr val="windowText" lastClr="000000">
                <a:hueOff val="0"/>
                <a:satOff val="0"/>
                <a:lumOff val="0"/>
                <a:alphaOff val="0"/>
              </a:sysClr>
            </a:solidFill>
            <a:latin typeface="Aptos" panose="02110004020202020204"/>
            <a:ea typeface="+mn-ea"/>
            <a:cs typeface="+mn-cs"/>
          </a:endParaRPr>
        </a:p>
      </dsp:txBody>
      <dsp:txXfrm>
        <a:off x="1380284" y="251381"/>
        <a:ext cx="495076" cy="5790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E0BB93-EEB5-4ACD-BBEF-5E70C66CB52F}">
      <dsp:nvSpPr>
        <dsp:cNvPr id="0" name=""/>
        <dsp:cNvSpPr/>
      </dsp:nvSpPr>
      <dsp:spPr>
        <a:xfrm>
          <a:off x="669"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Maj i år X</a:t>
          </a:r>
        </a:p>
      </dsp:txBody>
      <dsp:txXfrm>
        <a:off x="669" y="25053"/>
        <a:ext cx="1305966" cy="522386"/>
      </dsp:txXfrm>
    </dsp:sp>
    <dsp:sp modelId="{A29E9145-141E-4D63-9644-5B942E2A95AD}">
      <dsp:nvSpPr>
        <dsp:cNvPr id="0" name=""/>
        <dsp:cNvSpPr/>
      </dsp:nvSpPr>
      <dsp:spPr>
        <a:xfrm>
          <a:off x="1045443"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Juni</a:t>
          </a:r>
        </a:p>
      </dsp:txBody>
      <dsp:txXfrm>
        <a:off x="1045443" y="25053"/>
        <a:ext cx="1305966" cy="522386"/>
      </dsp:txXfrm>
    </dsp:sp>
    <dsp:sp modelId="{FBD3EEA6-530C-4865-852D-EB5E209DE7C6}">
      <dsp:nvSpPr>
        <dsp:cNvPr id="0" name=""/>
        <dsp:cNvSpPr/>
      </dsp:nvSpPr>
      <dsp:spPr>
        <a:xfrm>
          <a:off x="2090216"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Juli-oktober</a:t>
          </a:r>
        </a:p>
      </dsp:txBody>
      <dsp:txXfrm>
        <a:off x="2090216" y="25053"/>
        <a:ext cx="1305966" cy="522386"/>
      </dsp:txXfrm>
    </dsp:sp>
    <dsp:sp modelId="{926DB4C8-A9FD-414C-A1B8-468332EAEC21}">
      <dsp:nvSpPr>
        <dsp:cNvPr id="0" name=""/>
        <dsp:cNvSpPr/>
      </dsp:nvSpPr>
      <dsp:spPr>
        <a:xfrm>
          <a:off x="3134990"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November</a:t>
          </a:r>
        </a:p>
      </dsp:txBody>
      <dsp:txXfrm>
        <a:off x="3134990" y="25053"/>
        <a:ext cx="1305966" cy="522386"/>
      </dsp:txXfrm>
    </dsp:sp>
    <dsp:sp modelId="{04BA1B9F-FF57-4451-BF23-C67089F40EEF}">
      <dsp:nvSpPr>
        <dsp:cNvPr id="0" name=""/>
        <dsp:cNvSpPr/>
      </dsp:nvSpPr>
      <dsp:spPr>
        <a:xfrm>
          <a:off x="4179763" y="25053"/>
          <a:ext cx="1305966" cy="522386"/>
        </a:xfrm>
        <a:prstGeom prst="chevron">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December</a:t>
          </a:r>
        </a:p>
      </dsp:txBody>
      <dsp:txXfrm>
        <a:off x="4440956" y="25053"/>
        <a:ext cx="783580" cy="5223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E0BB93-EEB5-4ACD-BBEF-5E70C66CB52F}">
      <dsp:nvSpPr>
        <dsp:cNvPr id="0" name=""/>
        <dsp:cNvSpPr/>
      </dsp:nvSpPr>
      <dsp:spPr>
        <a:xfrm>
          <a:off x="669"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November i år X</a:t>
          </a:r>
        </a:p>
      </dsp:txBody>
      <dsp:txXfrm>
        <a:off x="669" y="25053"/>
        <a:ext cx="1305966" cy="522386"/>
      </dsp:txXfrm>
    </dsp:sp>
    <dsp:sp modelId="{A29E9145-141E-4D63-9644-5B942E2A95AD}">
      <dsp:nvSpPr>
        <dsp:cNvPr id="0" name=""/>
        <dsp:cNvSpPr/>
      </dsp:nvSpPr>
      <dsp:spPr>
        <a:xfrm>
          <a:off x="1045443"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December</a:t>
          </a:r>
        </a:p>
      </dsp:txBody>
      <dsp:txXfrm>
        <a:off x="1045443" y="25053"/>
        <a:ext cx="1305966" cy="522386"/>
      </dsp:txXfrm>
    </dsp:sp>
    <dsp:sp modelId="{FBD3EEA6-530C-4865-852D-EB5E209DE7C6}">
      <dsp:nvSpPr>
        <dsp:cNvPr id="0" name=""/>
        <dsp:cNvSpPr/>
      </dsp:nvSpPr>
      <dsp:spPr>
        <a:xfrm>
          <a:off x="2090216"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Januar-april</a:t>
          </a:r>
        </a:p>
      </dsp:txBody>
      <dsp:txXfrm>
        <a:off x="2090216" y="25053"/>
        <a:ext cx="1305966" cy="522386"/>
      </dsp:txXfrm>
    </dsp:sp>
    <dsp:sp modelId="{926DB4C8-A9FD-414C-A1B8-468332EAEC21}">
      <dsp:nvSpPr>
        <dsp:cNvPr id="0" name=""/>
        <dsp:cNvSpPr/>
      </dsp:nvSpPr>
      <dsp:spPr>
        <a:xfrm>
          <a:off x="3134990"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Maj</a:t>
          </a:r>
        </a:p>
      </dsp:txBody>
      <dsp:txXfrm>
        <a:off x="3134990" y="25053"/>
        <a:ext cx="1305966" cy="522386"/>
      </dsp:txXfrm>
    </dsp:sp>
    <dsp:sp modelId="{04BA1B9F-FF57-4451-BF23-C67089F40EEF}">
      <dsp:nvSpPr>
        <dsp:cNvPr id="0" name=""/>
        <dsp:cNvSpPr/>
      </dsp:nvSpPr>
      <dsp:spPr>
        <a:xfrm>
          <a:off x="4179763" y="25053"/>
          <a:ext cx="1305966" cy="522386"/>
        </a:xfrm>
        <a:prstGeom prst="chevron">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Juni</a:t>
          </a:r>
        </a:p>
      </dsp:txBody>
      <dsp:txXfrm>
        <a:off x="4440956" y="25053"/>
        <a:ext cx="783580" cy="5223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E0BB93-EEB5-4ACD-BBEF-5E70C66CB52F}">
      <dsp:nvSpPr>
        <dsp:cNvPr id="0" name=""/>
        <dsp:cNvSpPr/>
      </dsp:nvSpPr>
      <dsp:spPr>
        <a:xfrm>
          <a:off x="669" y="25053"/>
          <a:ext cx="1305966" cy="522386"/>
        </a:xfrm>
        <a:prstGeom prst="rect">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Text" lastClr="000000"/>
              </a:solidFill>
              <a:latin typeface="AU Passata" panose="020B0503030502030804" pitchFamily="34" charset="0"/>
              <a:ea typeface="+mn-ea"/>
              <a:cs typeface="+mn-cs"/>
            </a:rPr>
            <a:t>Udfyldt skabelon til DKUNI</a:t>
          </a:r>
        </a:p>
      </dsp:txBody>
      <dsp:txXfrm>
        <a:off x="669" y="25053"/>
        <a:ext cx="1305966" cy="522386"/>
      </dsp:txXfrm>
    </dsp:sp>
    <dsp:sp modelId="{A29E9145-141E-4D63-9644-5B942E2A95AD}">
      <dsp:nvSpPr>
        <dsp:cNvPr id="0" name=""/>
        <dsp:cNvSpPr/>
      </dsp:nvSpPr>
      <dsp:spPr>
        <a:xfrm>
          <a:off x="1045443" y="25053"/>
          <a:ext cx="1305966" cy="522386"/>
        </a:xfrm>
        <a:prstGeom prst="rect">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Text" lastClr="000000"/>
              </a:solidFill>
              <a:latin typeface="AU Passata" panose="020B0503030502030804" pitchFamily="34" charset="0"/>
              <a:ea typeface="+mn-ea"/>
              <a:cs typeface="+mn-cs"/>
            </a:rPr>
            <a:t>Første koordinering </a:t>
          </a:r>
          <a:br>
            <a:rPr lang="da-DK" sz="900" kern="1200">
              <a:solidFill>
                <a:sysClr val="windowText" lastClr="000000"/>
              </a:solidFill>
              <a:latin typeface="AU Passata" panose="020B0503030502030804" pitchFamily="34" charset="0"/>
              <a:ea typeface="+mn-ea"/>
              <a:cs typeface="+mn-cs"/>
            </a:rPr>
          </a:br>
          <a:r>
            <a:rPr lang="da-DK" sz="900" kern="1200">
              <a:solidFill>
                <a:sysClr val="windowText" lastClr="000000"/>
              </a:solidFill>
              <a:latin typeface="AU Passata" panose="020B0503030502030804" pitchFamily="34" charset="0"/>
              <a:ea typeface="+mn-ea"/>
              <a:cs typeface="+mn-cs"/>
            </a:rPr>
            <a:t>RUP-møde</a:t>
          </a:r>
        </a:p>
      </dsp:txBody>
      <dsp:txXfrm>
        <a:off x="1045443" y="25053"/>
        <a:ext cx="1305966" cy="522386"/>
      </dsp:txXfrm>
    </dsp:sp>
    <dsp:sp modelId="{FBD3EEA6-530C-4865-852D-EB5E209DE7C6}">
      <dsp:nvSpPr>
        <dsp:cNvPr id="0" name=""/>
        <dsp:cNvSpPr/>
      </dsp:nvSpPr>
      <dsp:spPr>
        <a:xfrm>
          <a:off x="2090216" y="25053"/>
          <a:ext cx="1305966" cy="522386"/>
        </a:xfrm>
        <a:prstGeom prst="rect">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Text" lastClr="000000"/>
              </a:solidFill>
              <a:latin typeface="AU Passata" panose="020B0503030502030804" pitchFamily="34" charset="0"/>
              <a:ea typeface="+mn-ea"/>
              <a:cs typeface="+mn-cs"/>
            </a:rPr>
            <a:t>Dialog og høring fagmiljøer</a:t>
          </a:r>
        </a:p>
      </dsp:txBody>
      <dsp:txXfrm>
        <a:off x="2090216" y="25053"/>
        <a:ext cx="1305966" cy="522386"/>
      </dsp:txXfrm>
    </dsp:sp>
    <dsp:sp modelId="{926DB4C8-A9FD-414C-A1B8-468332EAEC21}">
      <dsp:nvSpPr>
        <dsp:cNvPr id="0" name=""/>
        <dsp:cNvSpPr/>
      </dsp:nvSpPr>
      <dsp:spPr>
        <a:xfrm>
          <a:off x="3134990" y="25053"/>
          <a:ext cx="1305966" cy="522386"/>
        </a:xfrm>
        <a:prstGeom prst="rect">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Text" lastClr="000000"/>
              </a:solidFill>
              <a:latin typeface="AU Passata" panose="020B0503030502030804" pitchFamily="34" charset="0"/>
              <a:ea typeface="+mn-ea"/>
              <a:cs typeface="+mn-cs"/>
            </a:rPr>
            <a:t>Udfyldt skabelon til DKUNI</a:t>
          </a:r>
        </a:p>
      </dsp:txBody>
      <dsp:txXfrm>
        <a:off x="3134990" y="25053"/>
        <a:ext cx="1305966" cy="522386"/>
      </dsp:txXfrm>
    </dsp:sp>
    <dsp:sp modelId="{04BA1B9F-FF57-4451-BF23-C67089F40EEF}">
      <dsp:nvSpPr>
        <dsp:cNvPr id="0" name=""/>
        <dsp:cNvSpPr/>
      </dsp:nvSpPr>
      <dsp:spPr>
        <a:xfrm>
          <a:off x="4179763" y="25053"/>
          <a:ext cx="1305966" cy="522386"/>
        </a:xfrm>
        <a:prstGeom prst="chevron">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Text" lastClr="000000"/>
              </a:solidFill>
              <a:latin typeface="AU Passata" panose="020B0503030502030804" pitchFamily="34" charset="0"/>
              <a:ea typeface="+mn-ea"/>
              <a:cs typeface="+mn-cs"/>
            </a:rPr>
            <a:t>Anden koordinering </a:t>
          </a:r>
          <a:br>
            <a:rPr lang="da-DK" sz="900" kern="1200">
              <a:solidFill>
                <a:sysClr val="windowText" lastClr="000000"/>
              </a:solidFill>
              <a:latin typeface="AU Passata" panose="020B0503030502030804" pitchFamily="34" charset="0"/>
              <a:ea typeface="+mn-ea"/>
              <a:cs typeface="+mn-cs"/>
            </a:rPr>
          </a:br>
          <a:r>
            <a:rPr lang="da-DK" sz="900" kern="1200">
              <a:solidFill>
                <a:sysClr val="windowText" lastClr="000000"/>
              </a:solidFill>
              <a:latin typeface="AU Passata" panose="020B0503030502030804" pitchFamily="34" charset="0"/>
              <a:ea typeface="+mn-ea"/>
              <a:cs typeface="+mn-cs"/>
            </a:rPr>
            <a:t>RUP-møde</a:t>
          </a:r>
        </a:p>
      </dsp:txBody>
      <dsp:txXfrm>
        <a:off x="4440956" y="25053"/>
        <a:ext cx="783580" cy="522386"/>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AU 2017">
      <a:majorFont>
        <a:latin typeface="AU Passata Light"/>
        <a:ea typeface=""/>
        <a:cs typeface=""/>
      </a:majorFont>
      <a:minorFont>
        <a:latin typeface="AU Passa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1F853DF1B870F41AC3A46C041F9A5FF" ma:contentTypeVersion="8" ma:contentTypeDescription="Opret et nyt dokument." ma:contentTypeScope="" ma:versionID="61b0a0ed9ed6371e683b49e50bdf2174">
  <xsd:schema xmlns:xsd="http://www.w3.org/2001/XMLSchema" xmlns:xs="http://www.w3.org/2001/XMLSchema" xmlns:p="http://schemas.microsoft.com/office/2006/metadata/properties" xmlns:ns2="07404483-13c3-48cd-8426-d955363979be" targetNamespace="http://schemas.microsoft.com/office/2006/metadata/properties" ma:root="true" ma:fieldsID="d25fa212694f8b97d3c17e38406ee66e" ns2:_="">
    <xsd:import namespace="07404483-13c3-48cd-8426-d955363979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04483-13c3-48cd-8426-d955363979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CF1A3A-4AE5-4AD1-9B72-917EEBC92C61}">
  <ds:schemaRefs>
    <ds:schemaRef ds:uri="http://schemas.microsoft.com/sharepoint/v3/contenttype/forms"/>
  </ds:schemaRefs>
</ds:datastoreItem>
</file>

<file path=customXml/itemProps2.xml><?xml version="1.0" encoding="utf-8"?>
<ds:datastoreItem xmlns:ds="http://schemas.openxmlformats.org/officeDocument/2006/customXml" ds:itemID="{8B069F9B-984D-4581-836A-C162D2057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04483-13c3-48cd-8426-d955363979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C45503-226E-47E8-A36A-77A11EB0F9F8}">
  <ds:schemaRefs>
    <ds:schemaRef ds:uri="http://schemas.openxmlformats.org/officeDocument/2006/bibliography"/>
  </ds:schemaRefs>
</ds:datastoreItem>
</file>

<file path=customXml/itemProps4.xml><?xml version="1.0" encoding="utf-8"?>
<ds:datastoreItem xmlns:ds="http://schemas.openxmlformats.org/officeDocument/2006/customXml" ds:itemID="{7C6F9402-0283-489C-9C26-34F167BB762A}">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61fd1d36-fecb-47ca-b7d7-d0df0370a198}" enabled="0" method="" siteId="{61fd1d36-fecb-47ca-b7d7-d0df0370a198}" removed="1"/>
</clbl:labelList>
</file>

<file path=docProps/app.xml><?xml version="1.0" encoding="utf-8"?>
<Properties xmlns="http://schemas.openxmlformats.org/officeDocument/2006/extended-properties" xmlns:vt="http://schemas.openxmlformats.org/officeDocument/2006/docPropsVTypes">
  <Template>Normal</Template>
  <TotalTime>23</TotalTime>
  <Pages>10</Pages>
  <Words>2129</Words>
  <Characters>12990</Characters>
  <Application>Microsoft Office Word</Application>
  <DocSecurity>0</DocSecurity>
  <Lines>108</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Sagsfremstilling</vt:lpstr>
      <vt:lpstr>Sagsfremstilling</vt:lpstr>
    </vt:vector>
  </TitlesOfParts>
  <Company>Århus Universitet</Company>
  <LinksUpToDate>false</LinksUpToDate>
  <CharactersWithSpaces>15089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Sagsfremstilling</dc:title>
  <dc:creator>Kirsten Largren</dc:creator>
  <cp:lastModifiedBy>Trine Kaalby Bjerre Gjøderum</cp:lastModifiedBy>
  <cp:revision>30</cp:revision>
  <cp:lastPrinted>2008-10-22T12:54:00Z</cp:lastPrinted>
  <dcterms:created xsi:type="dcterms:W3CDTF">2026-04-13T12:10:00Z</dcterms:created>
  <dcterms:modified xsi:type="dcterms:W3CDTF">2026-04-13T12:33:00Z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ContentTypeId">
    <vt:lpwstr>0x010100B1F853DF1B870F41AC3A46C041F9A5FF</vt:lpwstr>
  </property>
  <property fmtid="{D5CDD505-2E9C-101B-9397-08002B2CF9AE}" pid="7" name="OfficeID">
    <vt:lpwstr>1834</vt:lpwstr>
  </property>
  <property fmtid="{D5CDD505-2E9C-101B-9397-08002B2CF9AE}" pid="8" name="CustomerId">
    <vt:lpwstr>auoffice</vt:lpwstr>
  </property>
  <property fmtid="{D5CDD505-2E9C-101B-9397-08002B2CF9AE}" pid="9" name="TemplateId">
    <vt:lpwstr>636070978706752512</vt:lpwstr>
  </property>
  <property fmtid="{D5CDD505-2E9C-101B-9397-08002B2CF9AE}" pid="10" name="UserProfileId">
    <vt:lpwstr>636287892335459579</vt:lpwstr>
  </property>
</Properties>
</file>